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735D6" w14:textId="77777777" w:rsidR="00A619F4" w:rsidRDefault="00A619F4" w:rsidP="00A619F4">
      <w:pPr>
        <w:pStyle w:val="BodyTextIndent2"/>
        <w:ind w:left="0" w:firstLine="0"/>
        <w:rPr>
          <w:rFonts w:ascii="Times New Roman" w:hAnsi="Times New Roman"/>
        </w:rPr>
      </w:pPr>
    </w:p>
    <w:p w14:paraId="19B42EAF" w14:textId="77777777" w:rsidR="00675B14" w:rsidRDefault="00675B14" w:rsidP="002E4A22">
      <w:pPr>
        <w:jc w:val="center"/>
        <w:rPr>
          <w:b/>
          <w:smallCaps/>
        </w:rPr>
      </w:pPr>
    </w:p>
    <w:p w14:paraId="306FB136" w14:textId="77777777" w:rsidR="00675B14" w:rsidRDefault="00675B14" w:rsidP="002E4A22">
      <w:pPr>
        <w:jc w:val="center"/>
        <w:rPr>
          <w:b/>
          <w:smallCaps/>
        </w:rPr>
      </w:pPr>
    </w:p>
    <w:p w14:paraId="6D4682B7" w14:textId="77777777" w:rsidR="00440246" w:rsidRDefault="00440246" w:rsidP="002E4A22">
      <w:pPr>
        <w:jc w:val="center"/>
        <w:rPr>
          <w:b/>
          <w:smallCaps/>
        </w:rPr>
      </w:pPr>
    </w:p>
    <w:p w14:paraId="6259398B" w14:textId="5F2B42F2" w:rsidR="009D3C29" w:rsidRDefault="00675B14" w:rsidP="002E4A22">
      <w:pPr>
        <w:jc w:val="center"/>
        <w:rPr>
          <w:b/>
          <w:smallCaps/>
        </w:rPr>
      </w:pPr>
      <w:r>
        <w:rPr>
          <w:b/>
          <w:smallCaps/>
        </w:rPr>
        <w:t>Further</w:t>
      </w:r>
      <w:r w:rsidR="00807D33">
        <w:rPr>
          <w:b/>
          <w:smallCaps/>
        </w:rPr>
        <w:t xml:space="preserve"> R</w:t>
      </w:r>
      <w:r w:rsidR="00EA1D7C">
        <w:rPr>
          <w:b/>
          <w:smallCaps/>
        </w:rPr>
        <w:t>eading:</w:t>
      </w:r>
    </w:p>
    <w:p w14:paraId="1FFDCE3B" w14:textId="77777777" w:rsidR="00440246" w:rsidRDefault="00440246" w:rsidP="002E4A22">
      <w:pPr>
        <w:jc w:val="center"/>
        <w:rPr>
          <w:b/>
          <w:smallCaps/>
        </w:rPr>
      </w:pPr>
    </w:p>
    <w:p w14:paraId="15831DF3" w14:textId="606FBD78" w:rsidR="002E4A22" w:rsidRDefault="009D3C29" w:rsidP="00ED71EE">
      <w:pPr>
        <w:jc w:val="center"/>
        <w:rPr>
          <w:b/>
          <w:smallCaps/>
        </w:rPr>
      </w:pPr>
      <w:r>
        <w:rPr>
          <w:b/>
          <w:smallCaps/>
        </w:rPr>
        <w:t>Space Law and Policy C</w:t>
      </w:r>
      <w:r w:rsidR="002E4A22" w:rsidRPr="006A2323">
        <w:rPr>
          <w:b/>
          <w:smallCaps/>
        </w:rPr>
        <w:t>ourse</w:t>
      </w:r>
      <w:r w:rsidR="00011BA8">
        <w:rPr>
          <w:b/>
          <w:smallCaps/>
        </w:rPr>
        <w:t xml:space="preserve"> </w:t>
      </w:r>
    </w:p>
    <w:p w14:paraId="4511A70F" w14:textId="4CA13B60" w:rsidR="00440246" w:rsidRDefault="00440246" w:rsidP="00ED71EE">
      <w:pPr>
        <w:jc w:val="center"/>
      </w:pPr>
      <w:r w:rsidRPr="00440246">
        <w:t>16 – 18 October 2017</w:t>
      </w:r>
    </w:p>
    <w:p w14:paraId="39C49E81" w14:textId="470182A5" w:rsidR="00440246" w:rsidRPr="00440246" w:rsidRDefault="00440246" w:rsidP="00ED71EE">
      <w:pPr>
        <w:jc w:val="center"/>
      </w:pPr>
      <w:r>
        <w:t>London</w:t>
      </w:r>
    </w:p>
    <w:p w14:paraId="1A8B586B" w14:textId="77777777" w:rsidR="00675B14" w:rsidRDefault="00675B14" w:rsidP="002E4A22"/>
    <w:p w14:paraId="561B382A" w14:textId="77777777" w:rsidR="00440246" w:rsidRDefault="00440246" w:rsidP="002E4A22"/>
    <w:p w14:paraId="1BE3322E" w14:textId="77777777" w:rsidR="002E4A22" w:rsidRPr="00C1297F" w:rsidRDefault="002E4A22" w:rsidP="002E4A22">
      <w:pPr>
        <w:rPr>
          <w:u w:val="single"/>
        </w:rPr>
      </w:pPr>
      <w:r>
        <w:rPr>
          <w:u w:val="single"/>
        </w:rPr>
        <w:t>Some Fundamental Documents of Space Law</w:t>
      </w:r>
    </w:p>
    <w:p w14:paraId="7608DDC2" w14:textId="77777777" w:rsidR="002E4A22" w:rsidRDefault="002E4A22" w:rsidP="002E4A22"/>
    <w:p w14:paraId="511AAC79" w14:textId="50CA40DA" w:rsidR="002E4A22" w:rsidRPr="008D6586" w:rsidRDefault="002E4A22" w:rsidP="002E4A22">
      <w:pPr>
        <w:rPr>
          <w:color w:val="1F497D" w:themeColor="text2"/>
        </w:rPr>
      </w:pPr>
      <w:r>
        <w:t xml:space="preserve">The following is a selection of the source documents of space </w:t>
      </w:r>
      <w:r w:rsidR="00A07A67">
        <w:t xml:space="preserve">policy and </w:t>
      </w:r>
      <w:r>
        <w:t xml:space="preserve">law </w:t>
      </w:r>
      <w:r w:rsidR="001B13D0">
        <w:t xml:space="preserve">discussed during the course.  </w:t>
      </w:r>
      <w:r>
        <w:t xml:space="preserve">These and the other UN Treaties, Declarations and Legal Principles on Outer Space are available in several languages at the </w:t>
      </w:r>
      <w:r w:rsidR="00127D86">
        <w:t>UN</w:t>
      </w:r>
      <w:r w:rsidRPr="00A73F61">
        <w:t>OOSA Website</w:t>
      </w:r>
      <w:r w:rsidR="003B0F58">
        <w:t>.</w:t>
      </w:r>
      <w:r w:rsidRPr="00A73F61">
        <w:t xml:space="preserve"> </w:t>
      </w:r>
      <w:r w:rsidR="003B0F58">
        <w:br/>
      </w:r>
      <w:hyperlink r:id="rId9" w:history="1">
        <w:r w:rsidR="003B0F58" w:rsidRPr="008D6586">
          <w:rPr>
            <w:rStyle w:val="Hyperlink"/>
            <w:rFonts w:ascii="Calibri" w:eastAsia="Calibri" w:hAnsi="Calibri" w:cs="Lucida Grande"/>
            <w:color w:val="1F497D" w:themeColor="text2"/>
            <w:sz w:val="16"/>
            <w:szCs w:val="16"/>
          </w:rPr>
          <w:t>http://www.unoosa.org/oosa/en/ourwork/spacelaw/treaties.html</w:t>
        </w:r>
      </w:hyperlink>
    </w:p>
    <w:p w14:paraId="075790E7" w14:textId="77777777" w:rsidR="002E4A22" w:rsidRDefault="002E4A22" w:rsidP="00DC3F92">
      <w:pPr>
        <w:pStyle w:val="ListParagraph"/>
        <w:numPr>
          <w:ilvl w:val="0"/>
          <w:numId w:val="18"/>
        </w:numPr>
        <w:spacing w:before="100" w:beforeAutospacing="1" w:after="0" w:line="180" w:lineRule="exact"/>
      </w:pPr>
      <w:r>
        <w:t>Treaty on Principles Governing the Activities of States in the Exploration and Use of Outer Space, including the Moon and Other Celestial Bodies (the ‘Outer Space Treaty”) 1967</w:t>
      </w:r>
      <w:r>
        <w:br/>
      </w:r>
    </w:p>
    <w:p w14:paraId="6D80897D" w14:textId="16F36B05" w:rsidR="00807D33" w:rsidRDefault="002E4A22" w:rsidP="00DC3F92">
      <w:pPr>
        <w:pStyle w:val="ListParagraph"/>
        <w:numPr>
          <w:ilvl w:val="0"/>
          <w:numId w:val="18"/>
        </w:numPr>
        <w:spacing w:before="100" w:beforeAutospacing="1" w:after="0" w:line="180" w:lineRule="exact"/>
      </w:pPr>
      <w:r w:rsidRPr="006A2323">
        <w:t xml:space="preserve">The </w:t>
      </w:r>
      <w:hyperlink r:id="rId10" w:history="1">
        <w:r w:rsidRPr="006A2323">
          <w:t>Convention on International Liability for Damage Caused by Space Objects</w:t>
        </w:r>
      </w:hyperlink>
      <w:r w:rsidRPr="006A2323">
        <w:t xml:space="preserve"> (the "Liability Convention")</w:t>
      </w:r>
      <w:r w:rsidR="00807D33">
        <w:t xml:space="preserve"> 1972</w:t>
      </w:r>
      <w:r w:rsidR="00807D33">
        <w:br/>
      </w:r>
    </w:p>
    <w:p w14:paraId="7BEA04DB" w14:textId="6D7F27E7" w:rsidR="002E4A22" w:rsidRDefault="002E4A22" w:rsidP="00DC3F92">
      <w:pPr>
        <w:pStyle w:val="ListParagraph"/>
        <w:numPr>
          <w:ilvl w:val="0"/>
          <w:numId w:val="18"/>
        </w:numPr>
        <w:spacing w:before="100" w:beforeAutospacing="1" w:after="0" w:line="180" w:lineRule="exact"/>
      </w:pPr>
      <w:r w:rsidRPr="006A2323">
        <w:t xml:space="preserve">The </w:t>
      </w:r>
      <w:hyperlink r:id="rId11" w:history="1">
        <w:r w:rsidRPr="006A2323">
          <w:t>Convention on Registration of Objects Launched into Outer Space</w:t>
        </w:r>
      </w:hyperlink>
      <w:r w:rsidRPr="006A2323">
        <w:t xml:space="preserve"> (the "Registration Convention")</w:t>
      </w:r>
      <w:r>
        <w:t xml:space="preserve"> 1975</w:t>
      </w:r>
      <w:r w:rsidR="00807D33">
        <w:br/>
      </w:r>
    </w:p>
    <w:p w14:paraId="52EE0959" w14:textId="5B7873A6" w:rsidR="00807D33" w:rsidRDefault="002E4A22" w:rsidP="00DC3F92">
      <w:pPr>
        <w:pStyle w:val="ListParagraph"/>
        <w:numPr>
          <w:ilvl w:val="0"/>
          <w:numId w:val="18"/>
        </w:numPr>
        <w:spacing w:before="100" w:beforeAutospacing="1" w:after="0" w:line="180" w:lineRule="exact"/>
      </w:pPr>
      <w:r>
        <w:t>Agreement Governing the Activities of States on the Moon and Other Celestial Bodies (“The Moon Agreement”) 1979</w:t>
      </w:r>
      <w:r w:rsidR="00807D33">
        <w:br/>
      </w:r>
    </w:p>
    <w:p w14:paraId="097CFC4B" w14:textId="200E3744" w:rsidR="002E4A22" w:rsidRPr="00807D33" w:rsidRDefault="002E4A22" w:rsidP="00807D33">
      <w:pPr>
        <w:pStyle w:val="ListParagraph"/>
        <w:numPr>
          <w:ilvl w:val="0"/>
          <w:numId w:val="19"/>
        </w:numPr>
        <w:spacing w:before="100" w:beforeAutospacing="1" w:after="0" w:line="180" w:lineRule="exact"/>
        <w:rPr>
          <w:rFonts w:eastAsia="Times New Roman"/>
        </w:rPr>
      </w:pPr>
      <w:r w:rsidRPr="005662B3">
        <w:rPr>
          <w:rFonts w:eastAsia="Times New Roman"/>
        </w:rPr>
        <w:t>The Principles Governing the Use by States of Artificial Earth Satellites for International Direct Television Broadcasting 1987</w:t>
      </w:r>
      <w:r w:rsidR="00807D33">
        <w:rPr>
          <w:rFonts w:eastAsia="Times New Roman"/>
        </w:rPr>
        <w:br/>
      </w:r>
    </w:p>
    <w:p w14:paraId="17432A7D" w14:textId="0C874531" w:rsidR="00CF01C0" w:rsidRPr="000F5489" w:rsidRDefault="002E4A22" w:rsidP="000C15C5">
      <w:pPr>
        <w:pStyle w:val="ListParagraph"/>
        <w:numPr>
          <w:ilvl w:val="0"/>
          <w:numId w:val="19"/>
        </w:numPr>
        <w:spacing w:before="100" w:beforeAutospacing="1" w:after="0" w:line="180" w:lineRule="exact"/>
        <w:rPr>
          <w:sz w:val="24"/>
          <w:szCs w:val="24"/>
        </w:rPr>
      </w:pPr>
      <w:r w:rsidRPr="006A2323">
        <w:t>The Principles Relating to Remote Sensing of the Earth from Outer Space</w:t>
      </w:r>
      <w:r>
        <w:t xml:space="preserve"> 1986</w:t>
      </w:r>
      <w:r w:rsidR="00E34429">
        <w:br/>
      </w:r>
      <w:r w:rsidR="00A02B8D">
        <w:rPr>
          <w:rStyle w:val="Hyperlink"/>
          <w:rFonts w:cs="Lucida Grande"/>
          <w:color w:val="auto"/>
          <w:sz w:val="16"/>
          <w:szCs w:val="16"/>
          <w:u w:val="none"/>
        </w:rPr>
        <w:br/>
      </w:r>
      <w:r w:rsidR="000F5489">
        <w:rPr>
          <w:rStyle w:val="Hyperlink"/>
          <w:rFonts w:cs="Lucida Grande"/>
          <w:color w:val="auto"/>
          <w:sz w:val="16"/>
          <w:szCs w:val="16"/>
          <w:u w:val="none"/>
        </w:rPr>
        <w:br/>
      </w:r>
    </w:p>
    <w:p w14:paraId="6D35D56B" w14:textId="1379E9A1" w:rsidR="002E4A22" w:rsidRDefault="002E4A22" w:rsidP="002E4A22">
      <w:r>
        <w:rPr>
          <w:u w:val="single"/>
        </w:rPr>
        <w:t xml:space="preserve">Regulation </w:t>
      </w:r>
      <w:r w:rsidR="00132AEF">
        <w:rPr>
          <w:u w:val="single"/>
        </w:rPr>
        <w:t>of Space Activities</w:t>
      </w:r>
    </w:p>
    <w:p w14:paraId="45496760" w14:textId="77777777" w:rsidR="002E4A22" w:rsidRDefault="002E4A22" w:rsidP="002E4A22"/>
    <w:p w14:paraId="47048B2C" w14:textId="4AA5C2E2" w:rsidR="00132AEF" w:rsidRPr="008D6586" w:rsidRDefault="009E1823" w:rsidP="007D1199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  <w:color w:val="1F497D" w:themeColor="text2"/>
        </w:rPr>
      </w:pPr>
      <w:r w:rsidRPr="00EE363D">
        <w:t xml:space="preserve">UK </w:t>
      </w:r>
      <w:r>
        <w:t>Space Industry</w:t>
      </w:r>
      <w:r w:rsidRPr="00EE363D">
        <w:t xml:space="preserve"> Bill 2017</w:t>
      </w:r>
      <w:r>
        <w:t xml:space="preserve"> </w:t>
      </w:r>
      <w:r>
        <w:rPr>
          <w:rFonts w:ascii="Times New Roman" w:hAnsi="Times New Roman"/>
        </w:rPr>
        <w:br/>
      </w:r>
      <w:hyperlink r:id="rId12" w:history="1">
        <w:r w:rsidR="008D6586" w:rsidRPr="008D6586">
          <w:rPr>
            <w:rStyle w:val="Hyperlink"/>
            <w:color w:val="1F497D" w:themeColor="text2"/>
            <w:sz w:val="16"/>
            <w:szCs w:val="16"/>
          </w:rPr>
          <w:t>https://www.gov.uk/government/news/introduction-of-space-industry-bill-shows-uks-commitment-to-commercial-spaceflight</w:t>
        </w:r>
      </w:hyperlink>
    </w:p>
    <w:p w14:paraId="5BF92857" w14:textId="03E44AAF" w:rsidR="000439A1" w:rsidRPr="008D6586" w:rsidRDefault="004A3BFA" w:rsidP="000439A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  <w:color w:val="1F497D" w:themeColor="text2"/>
        </w:rPr>
      </w:pPr>
      <w:r w:rsidRPr="00872CF4">
        <w:t>UK Outer Space Act 1986</w:t>
      </w:r>
      <w:r>
        <w:rPr>
          <w:u w:val="single"/>
        </w:rPr>
        <w:br/>
      </w:r>
      <w:hyperlink r:id="rId13" w:history="1">
        <w:r w:rsidR="008D6586" w:rsidRPr="008D6586">
          <w:rPr>
            <w:rStyle w:val="Hyperlink"/>
            <w:color w:val="1F497D" w:themeColor="text2"/>
            <w:sz w:val="16"/>
            <w:szCs w:val="16"/>
          </w:rPr>
          <w:t>https://www.gov.uk/government/uploads/system/uploads/attachment_data/file/295760/outer-space-act-1986.pdf</w:t>
        </w:r>
      </w:hyperlink>
      <w:r w:rsidR="008D6586">
        <w:rPr>
          <w:rStyle w:val="Hyperlink"/>
          <w:color w:val="1F497D" w:themeColor="text2"/>
          <w:sz w:val="16"/>
          <w:szCs w:val="16"/>
          <w:u w:val="none"/>
        </w:rPr>
        <w:br/>
      </w:r>
    </w:p>
    <w:p w14:paraId="62F7FCD0" w14:textId="6A4BF8F1" w:rsidR="004A3BFA" w:rsidRPr="00A06D43" w:rsidRDefault="000439A1" w:rsidP="000439A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  <w:color w:val="1F497D" w:themeColor="text2"/>
        </w:rPr>
      </w:pPr>
      <w:r w:rsidRPr="00EF4715">
        <w:t xml:space="preserve">Regulation of </w:t>
      </w:r>
      <w:r w:rsidRPr="00E72980">
        <w:t>Space Activity in the United Kingdom</w:t>
      </w:r>
      <w:r>
        <w:t>, Sa’id Mosteshar, in National Regulation of S</w:t>
      </w:r>
      <w:r w:rsidR="00166DD9">
        <w:t xml:space="preserve">pace Activities, ed. Ram S </w:t>
      </w:r>
      <w:proofErr w:type="spellStart"/>
      <w:proofErr w:type="gramStart"/>
      <w:r w:rsidR="00166DD9">
        <w:t>Jakhu</w:t>
      </w:r>
      <w:proofErr w:type="spellEnd"/>
      <w:r w:rsidR="00166DD9">
        <w:t xml:space="preserve"> </w:t>
      </w:r>
      <w:r>
        <w:t>,</w:t>
      </w:r>
      <w:proofErr w:type="gramEnd"/>
      <w:r>
        <w:t xml:space="preserve"> Springer Science + Business Media BV, 2010 </w:t>
      </w:r>
      <w:r>
        <w:rPr>
          <w:u w:val="single"/>
        </w:rPr>
        <w:br/>
      </w:r>
      <w:hyperlink r:id="rId14" w:history="1">
        <w:r w:rsidR="008D6586" w:rsidRPr="00A06D43">
          <w:rPr>
            <w:rStyle w:val="Hyperlink"/>
            <w:rFonts w:cs="Lucida Grande"/>
            <w:color w:val="1F497D" w:themeColor="text2"/>
            <w:sz w:val="16"/>
            <w:szCs w:val="16"/>
          </w:rPr>
          <w:t>http://www.space-institute.org/app/uploads/1399917015_Regulation_of_Space_Activity_in_the_United_Kingdom.pdf</w:t>
        </w:r>
      </w:hyperlink>
      <w:r w:rsidR="00A06D43">
        <w:rPr>
          <w:rFonts w:cs="Lucida Grande"/>
          <w:color w:val="1F497D" w:themeColor="text2"/>
          <w:sz w:val="16"/>
          <w:szCs w:val="16"/>
        </w:rPr>
        <w:br/>
      </w:r>
    </w:p>
    <w:p w14:paraId="0DA767A4" w14:textId="5C8108E8" w:rsidR="00867EE3" w:rsidRPr="00A06D43" w:rsidRDefault="00132AEF" w:rsidP="002E4A22">
      <w:pPr>
        <w:pStyle w:val="ListParagraph"/>
        <w:numPr>
          <w:ilvl w:val="0"/>
          <w:numId w:val="24"/>
        </w:numPr>
        <w:spacing w:after="0" w:line="240" w:lineRule="auto"/>
        <w:rPr>
          <w:color w:val="1F497D" w:themeColor="text2"/>
          <w:u w:val="single"/>
        </w:rPr>
      </w:pPr>
      <w:r w:rsidRPr="007D1199">
        <w:t xml:space="preserve">US Space Legislation, </w:t>
      </w:r>
      <w:r w:rsidR="00C974B1" w:rsidRPr="007D1199">
        <w:t>Title 51 USC</w:t>
      </w:r>
      <w:r w:rsidR="007D1199">
        <w:rPr>
          <w:rFonts w:cs="Lucida Grande"/>
          <w:color w:val="000000"/>
          <w:sz w:val="16"/>
          <w:szCs w:val="16"/>
        </w:rPr>
        <w:br/>
      </w:r>
      <w:hyperlink r:id="rId15" w:history="1">
        <w:r w:rsidR="00A06D43" w:rsidRPr="00A06D43">
          <w:rPr>
            <w:rStyle w:val="Hyperlink"/>
            <w:color w:val="1F497D" w:themeColor="text2"/>
            <w:sz w:val="16"/>
            <w:szCs w:val="16"/>
          </w:rPr>
          <w:t>http://uscode.house.gov/download/annualhistoricalarchives/pdf/2010/2010usc51.pdf</w:t>
        </w:r>
      </w:hyperlink>
      <w:r w:rsidR="00A06D43">
        <w:rPr>
          <w:rStyle w:val="Hyperlink"/>
          <w:color w:val="1F497D" w:themeColor="text2"/>
          <w:sz w:val="16"/>
          <w:szCs w:val="16"/>
          <w:u w:val="none"/>
        </w:rPr>
        <w:br/>
      </w:r>
    </w:p>
    <w:p w14:paraId="09A69FF9" w14:textId="12FB5633" w:rsidR="006C3D79" w:rsidRPr="00A06D43" w:rsidRDefault="00E30140" w:rsidP="002E4A22">
      <w:pPr>
        <w:pStyle w:val="ListParagraph"/>
        <w:numPr>
          <w:ilvl w:val="0"/>
          <w:numId w:val="24"/>
        </w:numPr>
        <w:spacing w:after="0" w:line="240" w:lineRule="auto"/>
        <w:rPr>
          <w:color w:val="1F497D" w:themeColor="text2"/>
          <w:u w:val="single"/>
        </w:rPr>
      </w:pPr>
      <w:r w:rsidRPr="00E30140">
        <w:t>National Space Legislations, ECSL</w:t>
      </w:r>
      <w:r w:rsidRPr="00E30140">
        <w:br/>
      </w:r>
      <w:hyperlink r:id="rId16" w:history="1">
        <w:r w:rsidR="00A06D43" w:rsidRPr="00A06D43">
          <w:rPr>
            <w:rStyle w:val="Hyperlink"/>
            <w:color w:val="1F497D" w:themeColor="text2"/>
            <w:sz w:val="16"/>
            <w:szCs w:val="16"/>
          </w:rPr>
          <w:t>http://www.esa.int/About_Us/ECSL_European_Centre_for_Space_Law/National_Space_Legislations</w:t>
        </w:r>
      </w:hyperlink>
    </w:p>
    <w:p w14:paraId="4398E64B" w14:textId="4641063A" w:rsidR="00ED71EE" w:rsidRPr="006C3D79" w:rsidRDefault="006C3D79" w:rsidP="006C3D79">
      <w:pPr>
        <w:rPr>
          <w:rFonts w:ascii="Calibri" w:eastAsia="Calibri" w:hAnsi="Calibri"/>
          <w:b/>
          <w:u w:val="single"/>
        </w:rPr>
      </w:pPr>
      <w:r>
        <w:rPr>
          <w:b/>
          <w:u w:val="single"/>
        </w:rPr>
        <w:br w:type="page"/>
      </w:r>
    </w:p>
    <w:p w14:paraId="4E549991" w14:textId="77777777" w:rsidR="006C3D79" w:rsidRPr="00C1297F" w:rsidRDefault="006C3D79" w:rsidP="006C3D79">
      <w:pPr>
        <w:rPr>
          <w:u w:val="single"/>
        </w:rPr>
      </w:pPr>
      <w:r w:rsidRPr="00C1297F">
        <w:rPr>
          <w:u w:val="single"/>
        </w:rPr>
        <w:lastRenderedPageBreak/>
        <w:t>Technical Aspects of Space Activities</w:t>
      </w:r>
    </w:p>
    <w:p w14:paraId="1E9421CD" w14:textId="77777777" w:rsidR="006C3D79" w:rsidRDefault="006C3D79" w:rsidP="006C3D79"/>
    <w:p w14:paraId="7522157A" w14:textId="77777777" w:rsidR="009738E2" w:rsidRPr="009738E2" w:rsidRDefault="006C3D79" w:rsidP="006C3D79">
      <w:pPr>
        <w:pStyle w:val="ListParagraph"/>
        <w:numPr>
          <w:ilvl w:val="0"/>
          <w:numId w:val="20"/>
        </w:numPr>
        <w:spacing w:after="0" w:line="240" w:lineRule="auto"/>
        <w:rPr>
          <w:rStyle w:val="Hyperlink"/>
          <w:color w:val="1F497D" w:themeColor="text2"/>
          <w:u w:val="none"/>
        </w:rPr>
      </w:pPr>
      <w:r w:rsidRPr="00EF4715">
        <w:t>United Kingdom Military Space Primer</w:t>
      </w:r>
      <w:r>
        <w:t>,</w:t>
      </w:r>
      <w:r w:rsidRPr="00344D66">
        <w:t xml:space="preserve"> </w:t>
      </w:r>
      <w:r>
        <w:t>Wing Commander Gerry Doyle  (including a wealth of technical, legal and military material)</w:t>
      </w:r>
      <w:r w:rsidRPr="00A003E3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br/>
      </w:r>
      <w:hyperlink r:id="rId17" w:history="1">
        <w:r w:rsidR="00A06D43" w:rsidRPr="00A06D43">
          <w:rPr>
            <w:rStyle w:val="Hyperlink"/>
            <w:color w:val="1F497D" w:themeColor="text2"/>
            <w:sz w:val="16"/>
            <w:szCs w:val="16"/>
          </w:rPr>
          <w:t>https://www.gov.uk/government/publications/the-uk-military-space-primer</w:t>
        </w:r>
      </w:hyperlink>
      <w:r w:rsidR="009738E2">
        <w:rPr>
          <w:rStyle w:val="Hyperlink"/>
          <w:color w:val="1F497D" w:themeColor="text2"/>
          <w:sz w:val="16"/>
          <w:szCs w:val="16"/>
        </w:rPr>
        <w:br/>
      </w:r>
    </w:p>
    <w:p w14:paraId="33E16BF2" w14:textId="479F03B3" w:rsidR="006C3D79" w:rsidRPr="0028592B" w:rsidRDefault="009738E2" w:rsidP="006C3D79">
      <w:pPr>
        <w:pStyle w:val="ListParagraph"/>
        <w:numPr>
          <w:ilvl w:val="0"/>
          <w:numId w:val="20"/>
        </w:numPr>
        <w:spacing w:after="0" w:line="240" w:lineRule="auto"/>
        <w:rPr>
          <w:color w:val="1F497D" w:themeColor="text2"/>
        </w:rPr>
      </w:pPr>
      <w:r w:rsidRPr="009738E2">
        <w:t>It’s ONLY rocket science: an in</w:t>
      </w:r>
      <w:r>
        <w:t xml:space="preserve">troduction in plain English, Lucy Rogers, </w:t>
      </w:r>
      <w:r w:rsidRPr="009738E2">
        <w:t xml:space="preserve">New York: Springer </w:t>
      </w:r>
      <w:proofErr w:type="spellStart"/>
      <w:r w:rsidRPr="009738E2">
        <w:t>Verlag</w:t>
      </w:r>
      <w:proofErr w:type="spellEnd"/>
      <w:r w:rsidRPr="009738E2">
        <w:t>, 20</w:t>
      </w:r>
      <w:r>
        <w:t>08</w:t>
      </w:r>
      <w:r w:rsidR="0028592B">
        <w:rPr>
          <w:color w:val="1F497D" w:themeColor="text2"/>
        </w:rPr>
        <w:br/>
      </w:r>
      <w:hyperlink r:id="rId18" w:history="1">
        <w:r w:rsidR="0028592B" w:rsidRPr="0028592B">
          <w:rPr>
            <w:rStyle w:val="Hyperlink"/>
            <w:color w:val="1F497D" w:themeColor="text2"/>
            <w:sz w:val="16"/>
            <w:szCs w:val="16"/>
          </w:rPr>
          <w:t>http://www.springer.com/gp/book/9780387753775</w:t>
        </w:r>
      </w:hyperlink>
      <w:r w:rsidR="00F5176C" w:rsidRPr="0028592B">
        <w:rPr>
          <w:color w:val="1F497D" w:themeColor="text2"/>
          <w:sz w:val="16"/>
          <w:szCs w:val="16"/>
        </w:rPr>
        <w:br/>
      </w:r>
      <w:r w:rsidR="00A06D43" w:rsidRPr="0028592B">
        <w:rPr>
          <w:color w:val="1F497D" w:themeColor="text2"/>
          <w:sz w:val="16"/>
          <w:szCs w:val="16"/>
        </w:rPr>
        <w:br/>
      </w:r>
    </w:p>
    <w:p w14:paraId="1A86BD7E" w14:textId="77777777" w:rsidR="00CA1AF1" w:rsidRPr="00C1297F" w:rsidRDefault="00CA1AF1" w:rsidP="00CA1AF1">
      <w:pPr>
        <w:rPr>
          <w:u w:val="single"/>
        </w:rPr>
      </w:pPr>
      <w:r>
        <w:rPr>
          <w:u w:val="single"/>
        </w:rPr>
        <w:t>Debris</w:t>
      </w:r>
    </w:p>
    <w:p w14:paraId="3E204A3D" w14:textId="77777777" w:rsidR="00CA1AF1" w:rsidRDefault="00CA1AF1" w:rsidP="00CA1AF1"/>
    <w:p w14:paraId="0CC9A10C" w14:textId="77777777" w:rsidR="00023951" w:rsidRPr="00023951" w:rsidRDefault="00CA1AF1" w:rsidP="00023951">
      <w:pPr>
        <w:pStyle w:val="ListParagraph"/>
        <w:numPr>
          <w:ilvl w:val="0"/>
          <w:numId w:val="20"/>
        </w:numPr>
        <w:rPr>
          <w:u w:val="single"/>
        </w:rPr>
      </w:pPr>
      <w:r w:rsidRPr="00EF4715">
        <w:t>Space Deb</w:t>
      </w:r>
      <w:r w:rsidR="00A06D43">
        <w:t>ris Mitigation Guidelines,</w:t>
      </w:r>
      <w:r w:rsidRPr="00EF4715">
        <w:t xml:space="preserve"> UN Committee on the Peaceful Uses of Outer Space</w:t>
      </w:r>
      <w:r w:rsidR="00023951">
        <w:t>, 2007</w:t>
      </w:r>
      <w:r>
        <w:t xml:space="preserve"> </w:t>
      </w:r>
      <w:hyperlink r:id="rId19" w:history="1">
        <w:r w:rsidR="00023951" w:rsidRPr="00023951">
          <w:rPr>
            <w:rStyle w:val="Hyperlink"/>
            <w:color w:val="1F497D" w:themeColor="text2"/>
            <w:sz w:val="16"/>
            <w:szCs w:val="16"/>
          </w:rPr>
          <w:t>http://www.unoosa.org/pdf/bst/COPUOS_SPACE_DEBRIS_MITIGATION_GUIDELINES.pdf</w:t>
        </w:r>
      </w:hyperlink>
      <w:r w:rsidR="00023951" w:rsidRPr="00023951">
        <w:rPr>
          <w:color w:val="1F497D" w:themeColor="text2"/>
          <w:sz w:val="16"/>
          <w:szCs w:val="16"/>
          <w:u w:val="single"/>
        </w:rPr>
        <w:br/>
      </w:r>
    </w:p>
    <w:p w14:paraId="7111D899" w14:textId="2E33F4F8" w:rsidR="002E4A22" w:rsidRPr="00023951" w:rsidRDefault="002E4A22" w:rsidP="00023951">
      <w:pPr>
        <w:rPr>
          <w:u w:val="single"/>
        </w:rPr>
      </w:pPr>
      <w:r w:rsidRPr="00023951">
        <w:rPr>
          <w:u w:val="single"/>
        </w:rPr>
        <w:t>Liability</w:t>
      </w:r>
    </w:p>
    <w:p w14:paraId="54AF4890" w14:textId="77777777" w:rsidR="002E4A22" w:rsidRDefault="002E4A22" w:rsidP="002E4A2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</w:p>
    <w:p w14:paraId="4EE57228" w14:textId="424F5D87" w:rsidR="00092D45" w:rsidRPr="00F5176C" w:rsidRDefault="00E80149" w:rsidP="00E80149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b/>
          <w:color w:val="1F497D" w:themeColor="text2"/>
        </w:rPr>
      </w:pPr>
      <w:r w:rsidRPr="00472393">
        <w:t>Commercial Space Transportation: Risk, Liability and Insurance, Pamela L. Meredith</w:t>
      </w:r>
      <w:r w:rsidR="005D51A6">
        <w:t xml:space="preserve">, </w:t>
      </w:r>
      <w:r w:rsidR="005D51A6">
        <w:rPr>
          <w:rFonts w:eastAsia="Times New Roman" w:cs="Calibri"/>
          <w:color w:val="2F2A27"/>
          <w:lang w:eastAsia="en-US"/>
        </w:rPr>
        <w:t xml:space="preserve">Air Transport, Air &amp; Space Law and Regulation, </w:t>
      </w:r>
      <w:r w:rsidR="00681F1E" w:rsidRPr="00472393">
        <w:t xml:space="preserve">Abu Dhabi, April 2009 </w:t>
      </w:r>
      <w:r w:rsidR="00681F1E" w:rsidRPr="00472393">
        <w:rPr>
          <w:rFonts w:eastAsia="Times New Roman" w:cs="Calibri"/>
          <w:lang w:eastAsia="en-US"/>
        </w:rPr>
        <w:br/>
      </w:r>
      <w:hyperlink r:id="rId20" w:history="1">
        <w:r w:rsidR="00F5176C" w:rsidRPr="00F5176C">
          <w:rPr>
            <w:rStyle w:val="Hyperlink"/>
            <w:rFonts w:cs="Lucida Grande"/>
            <w:color w:val="1F497D" w:themeColor="text2"/>
            <w:sz w:val="16"/>
            <w:szCs w:val="16"/>
          </w:rPr>
          <w:t>https://www.mcgill.ca/iasl/files/iasl/Session_7_Meredith.pdf</w:t>
        </w:r>
      </w:hyperlink>
      <w:r w:rsidR="00F5176C">
        <w:rPr>
          <w:rFonts w:cs="Lucida Grande"/>
          <w:color w:val="1F497D" w:themeColor="text2"/>
          <w:sz w:val="16"/>
          <w:szCs w:val="16"/>
        </w:rPr>
        <w:br/>
      </w:r>
    </w:p>
    <w:p w14:paraId="637F9434" w14:textId="18A856A2" w:rsidR="002E4A22" w:rsidRPr="00F5176C" w:rsidRDefault="002E4A22" w:rsidP="002E4A22">
      <w:pPr>
        <w:pStyle w:val="ListParagraph"/>
        <w:numPr>
          <w:ilvl w:val="0"/>
          <w:numId w:val="22"/>
        </w:numPr>
        <w:spacing w:after="0" w:line="240" w:lineRule="auto"/>
        <w:rPr>
          <w:rStyle w:val="Hyperlink"/>
          <w:color w:val="1F497D" w:themeColor="text2"/>
          <w:u w:val="none"/>
        </w:rPr>
      </w:pPr>
      <w:r w:rsidRPr="00EF4715">
        <w:t>An Academic Perspective on Commercial Spaceflight: Liability and Waivers</w:t>
      </w:r>
      <w:r>
        <w:t>, Sa’id Mosteshar</w:t>
      </w:r>
      <w:r w:rsidR="00771E22">
        <w:br/>
      </w:r>
      <w:hyperlink r:id="rId21" w:history="1">
        <w:r w:rsidR="00F5176C" w:rsidRPr="00F5176C">
          <w:rPr>
            <w:rStyle w:val="Hyperlink"/>
            <w:rFonts w:cs="Lucida Grande"/>
            <w:color w:val="1F497D" w:themeColor="text2"/>
            <w:sz w:val="16"/>
            <w:szCs w:val="16"/>
          </w:rPr>
          <w:t>http://www.space-institute.org/app/uploads/1399882859_Academic_Perspective_-_ver3.pdf</w:t>
        </w:r>
      </w:hyperlink>
      <w:r w:rsidR="00F5176C">
        <w:rPr>
          <w:rFonts w:cs="Lucida Grande"/>
          <w:color w:val="1F497D" w:themeColor="text2"/>
          <w:sz w:val="16"/>
          <w:szCs w:val="16"/>
        </w:rPr>
        <w:br/>
      </w:r>
    </w:p>
    <w:p w14:paraId="4AA4857F" w14:textId="3D654B66" w:rsidR="00426C5E" w:rsidRPr="00F5176C" w:rsidRDefault="002E4A22" w:rsidP="002E4A22">
      <w:pPr>
        <w:pStyle w:val="ListParagraph"/>
        <w:numPr>
          <w:ilvl w:val="0"/>
          <w:numId w:val="22"/>
        </w:numPr>
        <w:spacing w:after="0" w:line="240" w:lineRule="auto"/>
        <w:rPr>
          <w:rStyle w:val="Hyperlink"/>
          <w:color w:val="1F497D" w:themeColor="text2"/>
          <w:u w:val="none"/>
        </w:rPr>
      </w:pPr>
      <w:r w:rsidRPr="00EF4715">
        <w:t>International Liability for Damage: Proposed Solutions for the Era of Commercial Space Activity</w:t>
      </w:r>
      <w:r w:rsidR="00426C5E">
        <w:t>, Sa’id Mosteshar</w:t>
      </w:r>
      <w:r>
        <w:br/>
      </w:r>
      <w:hyperlink r:id="rId22" w:history="1">
        <w:r w:rsidR="00F5176C" w:rsidRPr="00F5176C">
          <w:rPr>
            <w:rStyle w:val="Hyperlink"/>
            <w:rFonts w:cs="Lucida Grande"/>
            <w:color w:val="1F497D" w:themeColor="text2"/>
            <w:sz w:val="16"/>
            <w:szCs w:val="16"/>
          </w:rPr>
          <w:t>http://www.space-institute.org/app/uploads/1399885565_International_Liability_for_Damage_ver_2000.pdf</w:t>
        </w:r>
      </w:hyperlink>
      <w:r w:rsidR="00F5176C">
        <w:rPr>
          <w:rFonts w:cs="Lucida Grande"/>
          <w:color w:val="1F497D" w:themeColor="text2"/>
          <w:sz w:val="16"/>
          <w:szCs w:val="16"/>
        </w:rPr>
        <w:br/>
      </w:r>
    </w:p>
    <w:p w14:paraId="5BD48D14" w14:textId="72A3380E" w:rsidR="00F5176C" w:rsidRPr="00F5176C" w:rsidRDefault="002E4A22" w:rsidP="002E4A22">
      <w:pPr>
        <w:pStyle w:val="ListParagraph"/>
        <w:numPr>
          <w:ilvl w:val="0"/>
          <w:numId w:val="22"/>
        </w:numPr>
        <w:spacing w:after="0" w:line="240" w:lineRule="auto"/>
        <w:rPr>
          <w:color w:val="1F497D" w:themeColor="text2"/>
        </w:rPr>
      </w:pPr>
      <w:r w:rsidRPr="00EF4715">
        <w:t>Space Operations: Comparative Liability Limits of Operators</w:t>
      </w:r>
      <w:r>
        <w:t>, Sa’id Mosteshar:</w:t>
      </w:r>
      <w:r>
        <w:br/>
      </w:r>
      <w:hyperlink r:id="rId23" w:history="1">
        <w:r w:rsidR="00F5176C" w:rsidRPr="00F5176C">
          <w:rPr>
            <w:rStyle w:val="Hyperlink"/>
            <w:rFonts w:cs="Lucida Grande"/>
            <w:color w:val="1F497D" w:themeColor="text2"/>
            <w:sz w:val="16"/>
            <w:szCs w:val="16"/>
          </w:rPr>
          <w:t>http://www.space-institute.org/app/uploads/1399886265_Comparative_Liability_Table_v2.pdf</w:t>
        </w:r>
      </w:hyperlink>
      <w:r w:rsidR="00F5176C">
        <w:rPr>
          <w:color w:val="1F497D" w:themeColor="text2"/>
        </w:rPr>
        <w:br/>
      </w:r>
      <w:r w:rsidR="00F5176C">
        <w:rPr>
          <w:color w:val="1F497D" w:themeColor="text2"/>
        </w:rPr>
        <w:br/>
      </w:r>
    </w:p>
    <w:p w14:paraId="1B18C436" w14:textId="2F984324" w:rsidR="002E4A22" w:rsidRPr="00C1297F" w:rsidRDefault="002E4A22" w:rsidP="002E4A22">
      <w:pPr>
        <w:rPr>
          <w:u w:val="single"/>
        </w:rPr>
      </w:pPr>
      <w:r>
        <w:rPr>
          <w:u w:val="single"/>
        </w:rPr>
        <w:t>Telecommunications</w:t>
      </w:r>
      <w:r w:rsidR="007939CD">
        <w:rPr>
          <w:u w:val="single"/>
        </w:rPr>
        <w:t xml:space="preserve"> &amp; Regulation</w:t>
      </w:r>
    </w:p>
    <w:p w14:paraId="202C095C" w14:textId="77777777" w:rsidR="002E4A22" w:rsidRDefault="002E4A22" w:rsidP="002E4A22"/>
    <w:p w14:paraId="546FDBAC" w14:textId="0CC1C67D" w:rsidR="002E4A22" w:rsidRPr="00F5176C" w:rsidRDefault="002E4A22" w:rsidP="00E81A56">
      <w:pPr>
        <w:rPr>
          <w:rStyle w:val="Hyperlink"/>
          <w:color w:val="1F497D" w:themeColor="text2"/>
          <w:u w:val="none"/>
        </w:rPr>
      </w:pPr>
      <w:r>
        <w:rPr>
          <w:rStyle w:val="Hyperlink"/>
          <w:color w:val="auto"/>
          <w:u w:val="none"/>
        </w:rPr>
        <w:t xml:space="preserve">The ITU website has much useful material, including the primary documents. </w:t>
      </w:r>
      <w:r w:rsidR="00F5176C">
        <w:rPr>
          <w:rFonts w:cs="Lucida Grande"/>
          <w:color w:val="1F497D" w:themeColor="text2"/>
          <w:sz w:val="16"/>
          <w:szCs w:val="16"/>
        </w:rPr>
        <w:br/>
      </w:r>
    </w:p>
    <w:p w14:paraId="1B9FF61E" w14:textId="1561166D" w:rsidR="006657B7" w:rsidRPr="00BA0186" w:rsidRDefault="006657B7" w:rsidP="002E4A22">
      <w:pPr>
        <w:pStyle w:val="ListParagraph"/>
        <w:numPr>
          <w:ilvl w:val="0"/>
          <w:numId w:val="21"/>
        </w:numPr>
        <w:spacing w:after="0" w:line="240" w:lineRule="auto"/>
        <w:rPr>
          <w:color w:val="1F497D" w:themeColor="text2"/>
        </w:rPr>
      </w:pPr>
      <w:r>
        <w:t>A b</w:t>
      </w:r>
      <w:r w:rsidRPr="00870D96">
        <w:t xml:space="preserve">rief introduction to the </w:t>
      </w:r>
      <w:r>
        <w:t>various roles</w:t>
      </w:r>
      <w:r w:rsidRPr="00870D96">
        <w:t xml:space="preserve"> of the ITU</w:t>
      </w:r>
      <w:r>
        <w:br/>
      </w:r>
      <w:hyperlink r:id="rId24" w:history="1">
        <w:r w:rsidR="00BA0186" w:rsidRPr="00BA0186">
          <w:rPr>
            <w:rStyle w:val="Hyperlink"/>
            <w:rFonts w:cs="Lucida Grande"/>
            <w:color w:val="1F497D" w:themeColor="text2"/>
            <w:sz w:val="16"/>
            <w:szCs w:val="16"/>
          </w:rPr>
          <w:t>http://www.itu.int/en/action/Pages/default.aspx</w:t>
        </w:r>
      </w:hyperlink>
      <w:r w:rsidR="00BA0186">
        <w:rPr>
          <w:rFonts w:cs="Lucida Grande"/>
          <w:color w:val="1F497D" w:themeColor="text2"/>
          <w:sz w:val="16"/>
          <w:szCs w:val="16"/>
        </w:rPr>
        <w:br/>
      </w:r>
    </w:p>
    <w:p w14:paraId="624B39BD" w14:textId="459F9309" w:rsidR="002E4A22" w:rsidRPr="00870D96" w:rsidRDefault="002E4A22" w:rsidP="002E4A22">
      <w:pPr>
        <w:pStyle w:val="ListParagraph"/>
        <w:numPr>
          <w:ilvl w:val="0"/>
          <w:numId w:val="21"/>
        </w:numPr>
        <w:spacing w:after="0" w:line="240" w:lineRule="auto"/>
        <w:rPr>
          <w:rStyle w:val="Hyperlink"/>
          <w:color w:val="auto"/>
          <w:u w:val="none"/>
        </w:rPr>
      </w:pPr>
      <w:r w:rsidRPr="00EF4715">
        <w:rPr>
          <w:rStyle w:val="Hyperlink"/>
          <w:color w:val="auto"/>
          <w:u w:val="none"/>
        </w:rPr>
        <w:t xml:space="preserve">Extra-terrestrial Relays – Can Rocket Stations Give </w:t>
      </w:r>
      <w:proofErr w:type="gramStart"/>
      <w:r w:rsidRPr="00EF4715">
        <w:rPr>
          <w:rStyle w:val="Hyperlink"/>
          <w:color w:val="auto"/>
          <w:u w:val="none"/>
        </w:rPr>
        <w:t>World-Wide</w:t>
      </w:r>
      <w:proofErr w:type="gramEnd"/>
      <w:r w:rsidRPr="00EF4715">
        <w:rPr>
          <w:rStyle w:val="Hyperlink"/>
          <w:color w:val="auto"/>
          <w:u w:val="none"/>
        </w:rPr>
        <w:t xml:space="preserve"> Radio Coverage?</w:t>
      </w:r>
      <w:r>
        <w:rPr>
          <w:rStyle w:val="Hyperlink"/>
          <w:color w:val="auto"/>
          <w:u w:val="none"/>
        </w:rPr>
        <w:t xml:space="preserve">  Arthur Clarke, </w:t>
      </w:r>
      <w:r w:rsidRPr="00870D96">
        <w:t>Wireless World Oct 1945</w:t>
      </w:r>
      <w:r>
        <w:rPr>
          <w:rStyle w:val="Hyperlink"/>
          <w:color w:val="auto"/>
          <w:u w:val="none"/>
        </w:rPr>
        <w:t>.  This splendid site has a scan of the original article, an OCR version, and other material.</w:t>
      </w:r>
      <w:r>
        <w:rPr>
          <w:rStyle w:val="Hyperlink"/>
          <w:color w:val="auto"/>
          <w:u w:val="none"/>
        </w:rPr>
        <w:br/>
      </w:r>
      <w:hyperlink r:id="rId25" w:history="1">
        <w:r w:rsidRPr="00BA0186">
          <w:rPr>
            <w:rStyle w:val="Hyperlink"/>
            <w:rFonts w:cs="Lucida Grande"/>
            <w:color w:val="1F497D" w:themeColor="text2"/>
            <w:sz w:val="16"/>
            <w:szCs w:val="16"/>
          </w:rPr>
          <w:t>http://lakdiva.org/clarke/1945ww/</w:t>
        </w:r>
      </w:hyperlink>
      <w:r w:rsidRPr="00BA0186">
        <w:rPr>
          <w:rStyle w:val="Hyperlink"/>
          <w:color w:val="1F497D" w:themeColor="text2"/>
          <w:sz w:val="16"/>
          <w:szCs w:val="16"/>
          <w:u w:val="none"/>
        </w:rPr>
        <w:br/>
      </w:r>
    </w:p>
    <w:p w14:paraId="7AF2E2D8" w14:textId="77777777" w:rsidR="002E4A22" w:rsidRPr="00490EF6" w:rsidRDefault="002E4A22" w:rsidP="002E4A22">
      <w:pPr>
        <w:rPr>
          <w:rStyle w:val="Hyperlink"/>
          <w:color w:val="auto"/>
        </w:rPr>
      </w:pPr>
      <w:r w:rsidRPr="00490EF6">
        <w:rPr>
          <w:rStyle w:val="Hyperlink"/>
          <w:color w:val="auto"/>
        </w:rPr>
        <w:t>Earth Observation</w:t>
      </w:r>
    </w:p>
    <w:p w14:paraId="52F57AD8" w14:textId="77777777" w:rsidR="002E4A22" w:rsidRDefault="002E4A22" w:rsidP="002E4A22">
      <w:pPr>
        <w:rPr>
          <w:rStyle w:val="Hyperlink"/>
          <w:color w:val="auto"/>
          <w:u w:val="none"/>
        </w:rPr>
      </w:pPr>
    </w:p>
    <w:p w14:paraId="2B1486BF" w14:textId="1590F560" w:rsidR="00031C4F" w:rsidRPr="009738E2" w:rsidRDefault="002E4A22" w:rsidP="00ED71EE">
      <w:pPr>
        <w:pStyle w:val="ListParagraph"/>
        <w:numPr>
          <w:ilvl w:val="0"/>
          <w:numId w:val="23"/>
        </w:numPr>
        <w:spacing w:after="0" w:line="240" w:lineRule="auto"/>
        <w:rPr>
          <w:rStyle w:val="Hyperlink"/>
          <w:color w:val="1F497D" w:themeColor="text2"/>
          <w:u w:val="none"/>
        </w:rPr>
      </w:pPr>
      <w:r w:rsidRPr="00EF4715">
        <w:rPr>
          <w:rStyle w:val="Hyperlink"/>
          <w:color w:val="auto"/>
          <w:u w:val="none"/>
        </w:rPr>
        <w:t xml:space="preserve">ESA: </w:t>
      </w:r>
      <w:r w:rsidRPr="00EF4715">
        <w:t xml:space="preserve"> Earth Observation Satellites – Introduction:</w:t>
      </w:r>
      <w:r>
        <w:br/>
      </w:r>
      <w:hyperlink r:id="rId26" w:history="1">
        <w:r w:rsidR="006D0FB7" w:rsidRPr="006D0FB7">
          <w:rPr>
            <w:rStyle w:val="Hyperlink"/>
            <w:rFonts w:cs="Lucida Grande"/>
            <w:color w:val="1F497D" w:themeColor="text2"/>
            <w:sz w:val="16"/>
            <w:szCs w:val="16"/>
          </w:rPr>
          <w:t>http://www.esa.int/SPECIALS/Eduspace_EN/SEM7YN6SXIG_0.html</w:t>
        </w:r>
      </w:hyperlink>
      <w:r w:rsidR="006D0FB7" w:rsidRPr="009738E2">
        <w:rPr>
          <w:rFonts w:cs="Lucida Grande"/>
          <w:color w:val="1F497D" w:themeColor="text2"/>
          <w:sz w:val="16"/>
          <w:szCs w:val="16"/>
        </w:rPr>
        <w:br/>
      </w:r>
    </w:p>
    <w:p w14:paraId="490AC853" w14:textId="21D362BB" w:rsidR="00AE2B37" w:rsidRPr="006D0FB7" w:rsidRDefault="00690F59" w:rsidP="00011BA8">
      <w:pPr>
        <w:pStyle w:val="ListParagraph"/>
        <w:numPr>
          <w:ilvl w:val="0"/>
          <w:numId w:val="22"/>
        </w:numPr>
        <w:spacing w:after="0" w:line="240" w:lineRule="auto"/>
        <w:rPr>
          <w:rStyle w:val="Hyperlink"/>
          <w:color w:val="1F497D" w:themeColor="text2"/>
          <w:u w:val="none"/>
        </w:rPr>
      </w:pPr>
      <w:r w:rsidRPr="00EF4715">
        <w:t xml:space="preserve">Seeing Our Planet Whole: </w:t>
      </w:r>
      <w:r w:rsidR="004B4EF7" w:rsidRPr="00EF4715">
        <w:t xml:space="preserve">A Cultural and Ethical View of </w:t>
      </w:r>
      <w:r w:rsidR="002B1C8F" w:rsidRPr="00EF4715">
        <w:t>Earth Observation</w:t>
      </w:r>
      <w:r w:rsidR="002B1C8F" w:rsidRPr="00236A59">
        <w:t xml:space="preserve">, </w:t>
      </w:r>
      <w:r w:rsidR="004B4EF7" w:rsidRPr="00E23DF6">
        <w:t xml:space="preserve">Harry </w:t>
      </w:r>
      <w:proofErr w:type="spellStart"/>
      <w:r w:rsidR="004B4EF7" w:rsidRPr="00E23DF6">
        <w:t>Eyres</w:t>
      </w:r>
      <w:proofErr w:type="spellEnd"/>
      <w:r w:rsidR="004B4EF7">
        <w:t>, Springer, 2017</w:t>
      </w:r>
      <w:r w:rsidR="000711CE">
        <w:br/>
      </w:r>
      <w:hyperlink r:id="rId27" w:history="1">
        <w:r w:rsidR="006D0FB7" w:rsidRPr="006D0FB7">
          <w:rPr>
            <w:rStyle w:val="Hyperlink"/>
            <w:color w:val="1F497D" w:themeColor="text2"/>
            <w:sz w:val="18"/>
            <w:szCs w:val="18"/>
          </w:rPr>
          <w:t>http://www.springer.com/gp/book/9783319406022</w:t>
        </w:r>
      </w:hyperlink>
      <w:r w:rsidR="006D0FB7">
        <w:rPr>
          <w:color w:val="1F497D" w:themeColor="text2"/>
          <w:sz w:val="18"/>
          <w:szCs w:val="18"/>
        </w:rPr>
        <w:br/>
      </w:r>
    </w:p>
    <w:p w14:paraId="1F73E98A" w14:textId="75A341E8" w:rsidR="006C3D79" w:rsidRPr="006D0FB7" w:rsidRDefault="00AE2B37" w:rsidP="00292C18">
      <w:pPr>
        <w:pStyle w:val="ListParagraph"/>
        <w:numPr>
          <w:ilvl w:val="0"/>
          <w:numId w:val="22"/>
        </w:numPr>
        <w:spacing w:after="0" w:line="240" w:lineRule="auto"/>
        <w:rPr>
          <w:rStyle w:val="Hyperlink"/>
          <w:color w:val="1F497D" w:themeColor="text2"/>
          <w:u w:val="none"/>
        </w:rPr>
      </w:pPr>
      <w:r>
        <w:rPr>
          <w:rStyle w:val="Hyperlink"/>
          <w:color w:val="auto"/>
          <w:u w:val="none"/>
        </w:rPr>
        <w:lastRenderedPageBreak/>
        <w:t>Use of</w:t>
      </w:r>
      <w:r w:rsidR="009449AC">
        <w:rPr>
          <w:rStyle w:val="Hyperlink"/>
          <w:color w:val="auto"/>
          <w:u w:val="none"/>
        </w:rPr>
        <w:t xml:space="preserve"> satellite-derived evidence in courts and tribunals</w:t>
      </w:r>
      <w:r w:rsidR="00B60744">
        <w:rPr>
          <w:rStyle w:val="Hyperlink"/>
          <w:color w:val="auto"/>
          <w:u w:val="none"/>
        </w:rPr>
        <w:t>: Evidence from Space</w:t>
      </w:r>
      <w:r w:rsidR="009449AC">
        <w:rPr>
          <w:rStyle w:val="Hyperlink"/>
          <w:color w:val="auto"/>
          <w:u w:val="none"/>
        </w:rPr>
        <w:t xml:space="preserve">, ISPL study for ESA 2009 </w:t>
      </w:r>
      <w:r w:rsidR="00E23DF6">
        <w:rPr>
          <w:rStyle w:val="Hyperlink"/>
          <w:color w:val="auto"/>
          <w:u w:val="none"/>
        </w:rPr>
        <w:t>–</w:t>
      </w:r>
      <w:r w:rsidR="009449AC">
        <w:rPr>
          <w:rStyle w:val="Hyperlink"/>
          <w:color w:val="auto"/>
          <w:u w:val="none"/>
        </w:rPr>
        <w:t xml:space="preserve"> 2011</w:t>
      </w:r>
      <w:r w:rsidR="00E23DF6">
        <w:rPr>
          <w:rStyle w:val="Hyperlink"/>
          <w:color w:val="auto"/>
          <w:u w:val="none"/>
        </w:rPr>
        <w:br/>
      </w:r>
      <w:hyperlink r:id="rId28" w:history="1">
        <w:r w:rsidR="006D0FB7" w:rsidRPr="006D0FB7">
          <w:rPr>
            <w:rStyle w:val="Hyperlink"/>
            <w:color w:val="1F497D" w:themeColor="text2"/>
            <w:sz w:val="18"/>
            <w:szCs w:val="18"/>
          </w:rPr>
          <w:t>http://www.space-institute.org/app/uploads/1342722048_Evidence_from_Space_25_June_2012_-_No_Cover_zip.pdf</w:t>
        </w:r>
      </w:hyperlink>
      <w:r w:rsidR="00292C18">
        <w:rPr>
          <w:rStyle w:val="Hyperlink"/>
          <w:color w:val="1F497D" w:themeColor="text2"/>
          <w:sz w:val="18"/>
          <w:szCs w:val="18"/>
        </w:rPr>
        <w:br/>
      </w:r>
      <w:r w:rsidR="00292C18">
        <w:rPr>
          <w:rStyle w:val="Hyperlink"/>
          <w:color w:val="1F497D" w:themeColor="text2"/>
          <w:sz w:val="18"/>
          <w:szCs w:val="18"/>
        </w:rPr>
        <w:br/>
      </w:r>
    </w:p>
    <w:p w14:paraId="20A80CD8" w14:textId="77777777" w:rsidR="002E4A22" w:rsidRDefault="002E4A22" w:rsidP="002E4A22">
      <w:pPr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Manned A</w:t>
      </w:r>
      <w:r w:rsidRPr="00490EF6">
        <w:rPr>
          <w:rStyle w:val="Hyperlink"/>
          <w:color w:val="auto"/>
        </w:rPr>
        <w:t>ctivities</w:t>
      </w:r>
      <w:r>
        <w:rPr>
          <w:rStyle w:val="Hyperlink"/>
          <w:color w:val="auto"/>
        </w:rPr>
        <w:t xml:space="preserve"> in Space</w:t>
      </w:r>
    </w:p>
    <w:p w14:paraId="6A016CD1" w14:textId="77777777" w:rsidR="002E4A22" w:rsidRDefault="002E4A22" w:rsidP="002E4A22">
      <w:pPr>
        <w:rPr>
          <w:rStyle w:val="Hyperlink"/>
          <w:color w:val="auto"/>
          <w:u w:val="none"/>
        </w:rPr>
      </w:pPr>
    </w:p>
    <w:p w14:paraId="11553A6C" w14:textId="09B9DF34" w:rsidR="00300CC1" w:rsidRPr="00E67848" w:rsidRDefault="002E4A22" w:rsidP="00300CC1">
      <w:pPr>
        <w:pStyle w:val="ListParagraph"/>
        <w:numPr>
          <w:ilvl w:val="0"/>
          <w:numId w:val="23"/>
        </w:numPr>
        <w:spacing w:after="0" w:line="240" w:lineRule="auto"/>
        <w:rPr>
          <w:rStyle w:val="Hyperlink"/>
          <w:color w:val="1F497D" w:themeColor="text2"/>
          <w:sz w:val="16"/>
          <w:szCs w:val="16"/>
          <w:u w:val="none"/>
        </w:rPr>
      </w:pPr>
      <w:r w:rsidRPr="00EF4715">
        <w:rPr>
          <w:rStyle w:val="Hyperlink"/>
          <w:color w:val="auto"/>
          <w:u w:val="none"/>
        </w:rPr>
        <w:t>Overview of the IGA Agreement for the International Space Station</w:t>
      </w:r>
      <w:r w:rsidRPr="00A73F61">
        <w:rPr>
          <w:rStyle w:val="Hyperlink"/>
          <w:color w:val="auto"/>
          <w:u w:val="none"/>
        </w:rPr>
        <w:t xml:space="preserve">: </w:t>
      </w:r>
      <w:r>
        <w:rPr>
          <w:rStyle w:val="Hyperlink"/>
          <w:color w:val="auto"/>
          <w:u w:val="none"/>
        </w:rPr>
        <w:t xml:space="preserve">Diane St-Arnaud, Andre </w:t>
      </w:r>
      <w:proofErr w:type="spellStart"/>
      <w:r>
        <w:rPr>
          <w:rStyle w:val="Hyperlink"/>
          <w:color w:val="auto"/>
          <w:u w:val="none"/>
        </w:rPr>
        <w:t>Farand</w:t>
      </w:r>
      <w:proofErr w:type="spellEnd"/>
      <w:r>
        <w:rPr>
          <w:rStyle w:val="Hyperlink"/>
          <w:color w:val="auto"/>
          <w:u w:val="none"/>
        </w:rPr>
        <w:t xml:space="preserve">, </w:t>
      </w:r>
      <w:proofErr w:type="spellStart"/>
      <w:r>
        <w:rPr>
          <w:rStyle w:val="Hyperlink"/>
          <w:color w:val="auto"/>
          <w:u w:val="none"/>
        </w:rPr>
        <w:t>Motoko</w:t>
      </w:r>
      <w:proofErr w:type="spellEnd"/>
      <w:r>
        <w:rPr>
          <w:rStyle w:val="Hyperlink"/>
          <w:color w:val="auto"/>
          <w:u w:val="none"/>
        </w:rPr>
        <w:t xml:space="preserve"> </w:t>
      </w:r>
      <w:proofErr w:type="spellStart"/>
      <w:r>
        <w:rPr>
          <w:rStyle w:val="Hyperlink"/>
          <w:color w:val="auto"/>
          <w:u w:val="none"/>
        </w:rPr>
        <w:t>Uchitomi</w:t>
      </w:r>
      <w:proofErr w:type="spellEnd"/>
      <w:r>
        <w:rPr>
          <w:rStyle w:val="Hyperlink"/>
          <w:color w:val="auto"/>
          <w:u w:val="none"/>
        </w:rPr>
        <w:t xml:space="preserve">, Robin J Frank </w:t>
      </w:r>
      <w:r w:rsidR="00E67848">
        <w:rPr>
          <w:rStyle w:val="Hyperlink"/>
          <w:color w:val="auto"/>
          <w:u w:val="none"/>
        </w:rPr>
        <w:t xml:space="preserve">and Igor </w:t>
      </w:r>
      <w:proofErr w:type="spellStart"/>
      <w:r w:rsidR="00E67848">
        <w:rPr>
          <w:rStyle w:val="Hyperlink"/>
          <w:color w:val="auto"/>
          <w:u w:val="none"/>
        </w:rPr>
        <w:t>Porokhin</w:t>
      </w:r>
      <w:proofErr w:type="spellEnd"/>
      <w:r w:rsidR="00E67848">
        <w:rPr>
          <w:rStyle w:val="Hyperlink"/>
          <w:color w:val="auto"/>
          <w:u w:val="none"/>
        </w:rPr>
        <w:t xml:space="preserve"> for </w:t>
      </w:r>
      <w:proofErr w:type="spellStart"/>
      <w:r w:rsidR="00E67848">
        <w:rPr>
          <w:rStyle w:val="Hyperlink"/>
          <w:color w:val="auto"/>
          <w:u w:val="none"/>
        </w:rPr>
        <w:t>Roscosmos</w:t>
      </w:r>
      <w:proofErr w:type="spellEnd"/>
      <w:r w:rsidRPr="00A73F61">
        <w:rPr>
          <w:rStyle w:val="Hyperlink"/>
          <w:color w:val="auto"/>
          <w:u w:val="none"/>
        </w:rPr>
        <w:t xml:space="preserve"> </w:t>
      </w:r>
      <w:hyperlink r:id="rId29" w:history="1">
        <w:r w:rsidR="00E67848" w:rsidRPr="00E67848">
          <w:rPr>
            <w:rStyle w:val="Hyperlink"/>
            <w:color w:val="1F497D" w:themeColor="text2"/>
            <w:sz w:val="16"/>
            <w:szCs w:val="16"/>
          </w:rPr>
          <w:t>http://www.oosa.unvienna.org/pdf/pres/lsc2013/tech-05E.pdf</w:t>
        </w:r>
      </w:hyperlink>
      <w:r w:rsidR="00E67848">
        <w:rPr>
          <w:rStyle w:val="Hyperlink"/>
          <w:color w:val="1F497D" w:themeColor="text2"/>
          <w:sz w:val="16"/>
          <w:szCs w:val="16"/>
          <w:u w:val="none"/>
        </w:rPr>
        <w:br/>
      </w:r>
    </w:p>
    <w:p w14:paraId="6E7899CB" w14:textId="1A27C7EE" w:rsidR="006C3D79" w:rsidRPr="00E67848" w:rsidRDefault="002E4A22" w:rsidP="00E840CD">
      <w:pPr>
        <w:pStyle w:val="ListParagraph"/>
        <w:numPr>
          <w:ilvl w:val="0"/>
          <w:numId w:val="23"/>
        </w:numPr>
        <w:spacing w:after="0" w:line="240" w:lineRule="auto"/>
        <w:ind w:left="709" w:hanging="349"/>
        <w:rPr>
          <w:rStyle w:val="Hyperlink"/>
          <w:color w:val="1F497D" w:themeColor="text2"/>
          <w:sz w:val="16"/>
          <w:szCs w:val="16"/>
          <w:u w:val="none"/>
        </w:rPr>
      </w:pPr>
      <w:r w:rsidRPr="00300CC1">
        <w:rPr>
          <w:rStyle w:val="Hyperlink"/>
          <w:color w:val="auto"/>
          <w:u w:val="none"/>
        </w:rPr>
        <w:t>The Legal Framework for the ISS</w:t>
      </w:r>
      <w:r w:rsidRPr="00300CC1">
        <w:rPr>
          <w:rStyle w:val="Hyperlink"/>
          <w:i/>
          <w:color w:val="auto"/>
          <w:u w:val="none"/>
        </w:rPr>
        <w:t>,</w:t>
      </w:r>
      <w:r w:rsidR="00DC5AE5">
        <w:rPr>
          <w:rStyle w:val="Hyperlink"/>
          <w:color w:val="auto"/>
          <w:u w:val="none"/>
        </w:rPr>
        <w:t xml:space="preserve"> ESA </w:t>
      </w:r>
      <w:r w:rsidR="00E840CD">
        <w:rPr>
          <w:rStyle w:val="Hyperlink"/>
          <w:color w:val="auto"/>
          <w:u w:val="none"/>
        </w:rPr>
        <w:br/>
      </w:r>
      <w:hyperlink r:id="rId30" w:history="1">
        <w:r w:rsidR="00E67848" w:rsidRPr="00E67848">
          <w:rPr>
            <w:rStyle w:val="Hyperlink"/>
            <w:color w:val="1F497D" w:themeColor="text2"/>
            <w:sz w:val="16"/>
            <w:szCs w:val="16"/>
          </w:rPr>
          <w:t>http://www.esa.int/Our_Activities/Human_Spaceflight/International_Space_Station/International_Space_Station_legal_framework</w:t>
        </w:r>
      </w:hyperlink>
      <w:r w:rsidR="00E67848">
        <w:rPr>
          <w:rStyle w:val="Hyperlink"/>
          <w:color w:val="1F497D" w:themeColor="text2"/>
          <w:sz w:val="16"/>
          <w:szCs w:val="16"/>
          <w:u w:val="none"/>
        </w:rPr>
        <w:br/>
      </w:r>
    </w:p>
    <w:p w14:paraId="67A4932B" w14:textId="77777777" w:rsidR="00751AD1" w:rsidRDefault="00751AD1" w:rsidP="006C3D79">
      <w:pPr>
        <w:rPr>
          <w:rStyle w:val="Hyperlink"/>
          <w:color w:val="auto"/>
          <w:u w:val="none"/>
        </w:rPr>
      </w:pPr>
    </w:p>
    <w:p w14:paraId="439C61F4" w14:textId="0FFBD2FB" w:rsidR="00FB185A" w:rsidRDefault="00751AD1" w:rsidP="006C3D79">
      <w:pPr>
        <w:rPr>
          <w:rStyle w:val="Hyperlink"/>
          <w:color w:val="auto"/>
        </w:rPr>
      </w:pPr>
      <w:r>
        <w:rPr>
          <w:rStyle w:val="Hyperlink"/>
          <w:color w:val="auto"/>
        </w:rPr>
        <w:t>Commercial activity and related topics</w:t>
      </w:r>
      <w:r w:rsidR="0070139A">
        <w:rPr>
          <w:rStyle w:val="Hyperlink"/>
          <w:color w:val="auto"/>
        </w:rPr>
        <w:t xml:space="preserve"> (see also Liability above)</w:t>
      </w:r>
      <w:r w:rsidR="00FB185A">
        <w:rPr>
          <w:rStyle w:val="Hyperlink"/>
          <w:color w:val="auto"/>
        </w:rPr>
        <w:br/>
      </w:r>
    </w:p>
    <w:p w14:paraId="55555DA5" w14:textId="61356036" w:rsidR="00D91990" w:rsidRPr="00E67848" w:rsidRDefault="00FB185A" w:rsidP="00FB185A">
      <w:pPr>
        <w:pStyle w:val="ListParagraph"/>
        <w:numPr>
          <w:ilvl w:val="0"/>
          <w:numId w:val="28"/>
        </w:numPr>
        <w:rPr>
          <w:rStyle w:val="Hyperlink"/>
          <w:color w:val="1F497D" w:themeColor="text2"/>
          <w:u w:val="none"/>
        </w:rPr>
      </w:pPr>
      <w:r>
        <w:rPr>
          <w:rStyle w:val="Hyperlink"/>
          <w:color w:val="auto"/>
          <w:u w:val="none"/>
        </w:rPr>
        <w:t xml:space="preserve">Research and Invention in Outer Space, ed. Sa’id Mosteshar, </w:t>
      </w:r>
      <w:r w:rsidR="00166DD9">
        <w:rPr>
          <w:rStyle w:val="Hyperlink"/>
          <w:color w:val="auto"/>
          <w:u w:val="none"/>
        </w:rPr>
        <w:t>Brill/</w:t>
      </w:r>
      <w:proofErr w:type="spellStart"/>
      <w:r w:rsidR="00166DD9">
        <w:rPr>
          <w:rStyle w:val="Hyperlink"/>
          <w:color w:val="auto"/>
          <w:u w:val="none"/>
        </w:rPr>
        <w:t>Nijhoff</w:t>
      </w:r>
      <w:proofErr w:type="spellEnd"/>
      <w:r w:rsidR="00166DD9">
        <w:rPr>
          <w:rStyle w:val="Hyperlink"/>
          <w:color w:val="auto"/>
          <w:u w:val="none"/>
        </w:rPr>
        <w:t xml:space="preserve">, </w:t>
      </w:r>
      <w:r>
        <w:rPr>
          <w:rStyle w:val="Hyperlink"/>
          <w:color w:val="auto"/>
          <w:u w:val="none"/>
        </w:rPr>
        <w:t>1995</w:t>
      </w:r>
      <w:r w:rsidR="00166DD9">
        <w:rPr>
          <w:rStyle w:val="Hyperlink"/>
          <w:color w:val="auto"/>
          <w:u w:val="none"/>
        </w:rPr>
        <w:br/>
      </w:r>
      <w:hyperlink r:id="rId31" w:history="1">
        <w:r w:rsidR="00E67848" w:rsidRPr="00E67848">
          <w:rPr>
            <w:rStyle w:val="Hyperlink"/>
            <w:color w:val="1F497D" w:themeColor="text2"/>
            <w:sz w:val="16"/>
            <w:szCs w:val="16"/>
          </w:rPr>
          <w:t>http://www.brill.com/research-and-invention-outer-space</w:t>
        </w:r>
      </w:hyperlink>
      <w:r w:rsidR="00E67848">
        <w:rPr>
          <w:rStyle w:val="Hyperlink"/>
          <w:color w:val="1F497D" w:themeColor="text2"/>
          <w:sz w:val="16"/>
          <w:szCs w:val="16"/>
          <w:u w:val="none"/>
        </w:rPr>
        <w:br/>
      </w:r>
    </w:p>
    <w:p w14:paraId="042B3289" w14:textId="0CC7A96D" w:rsidR="00D91990" w:rsidRPr="00E67848" w:rsidRDefault="0097586B" w:rsidP="00FB185A">
      <w:pPr>
        <w:pStyle w:val="ListParagraph"/>
        <w:numPr>
          <w:ilvl w:val="0"/>
          <w:numId w:val="28"/>
        </w:numPr>
        <w:rPr>
          <w:rStyle w:val="Hyperlink"/>
          <w:color w:val="1F497D" w:themeColor="text2"/>
          <w:sz w:val="16"/>
          <w:szCs w:val="16"/>
          <w:u w:val="none"/>
        </w:rPr>
      </w:pPr>
      <w:r>
        <w:rPr>
          <w:rStyle w:val="Hyperlink"/>
          <w:color w:val="auto"/>
          <w:u w:val="none"/>
        </w:rPr>
        <w:t>No Bucks, No Buck Rogers: The Business of Commercial Space,</w:t>
      </w:r>
      <w:r w:rsidR="00D91990">
        <w:rPr>
          <w:rStyle w:val="Hyperlink"/>
          <w:color w:val="auto"/>
          <w:u w:val="none"/>
        </w:rPr>
        <w:t xml:space="preserve"> Derek Webber, Curtis Press, 2017</w:t>
      </w:r>
      <w:r w:rsidR="00D91990">
        <w:rPr>
          <w:rStyle w:val="Hyperlink"/>
          <w:color w:val="auto"/>
          <w:u w:val="none"/>
        </w:rPr>
        <w:br/>
      </w:r>
      <w:hyperlink r:id="rId32" w:history="1">
        <w:r w:rsidR="0093257E" w:rsidRPr="00E67848">
          <w:rPr>
            <w:rStyle w:val="Hyperlink"/>
            <w:color w:val="1F497D" w:themeColor="text2"/>
            <w:sz w:val="16"/>
            <w:szCs w:val="16"/>
          </w:rPr>
          <w:t>http://www.curtis-press.com/product/no-bucks-no-buck-rogers/</w:t>
        </w:r>
      </w:hyperlink>
    </w:p>
    <w:p w14:paraId="428ED0BC" w14:textId="27468227" w:rsidR="002E4A22" w:rsidRPr="00751AD1" w:rsidRDefault="002E4A22" w:rsidP="006C3D79">
      <w:pPr>
        <w:rPr>
          <w:rStyle w:val="Hyperlink"/>
          <w:color w:val="auto"/>
        </w:rPr>
      </w:pPr>
      <w:r w:rsidRPr="00E840CD">
        <w:rPr>
          <w:rStyle w:val="Hyperlink"/>
          <w:color w:val="auto"/>
          <w:u w:val="none"/>
        </w:rPr>
        <w:br/>
      </w:r>
      <w:r w:rsidR="00BA4AB8" w:rsidRPr="00E840CD">
        <w:rPr>
          <w:rStyle w:val="Hyperlink"/>
          <w:color w:val="auto"/>
        </w:rPr>
        <w:t>Space Environment</w:t>
      </w:r>
      <w:r w:rsidRPr="00E840CD">
        <w:rPr>
          <w:rStyle w:val="Hyperlink"/>
          <w:color w:val="auto"/>
        </w:rPr>
        <w:br/>
      </w:r>
    </w:p>
    <w:p w14:paraId="7BEA8A72" w14:textId="01348A63" w:rsidR="00CF01C0" w:rsidRPr="00081EA5" w:rsidRDefault="002E4A22" w:rsidP="00CF01C0">
      <w:pPr>
        <w:pStyle w:val="ListParagraph"/>
        <w:numPr>
          <w:ilvl w:val="0"/>
          <w:numId w:val="27"/>
        </w:numPr>
        <w:rPr>
          <w:color w:val="1F497D" w:themeColor="text2"/>
        </w:rPr>
      </w:pPr>
      <w:r w:rsidRPr="00CF01C0">
        <w:rPr>
          <w:rFonts w:eastAsia="Times New Roman"/>
        </w:rPr>
        <w:t>NASA Office of Planetary</w:t>
      </w:r>
      <w:r w:rsidR="00C148C2">
        <w:rPr>
          <w:rFonts w:eastAsia="Times New Roman"/>
        </w:rPr>
        <w:t xml:space="preserve"> Protection</w:t>
      </w:r>
      <w:r w:rsidR="003A56F7">
        <w:rPr>
          <w:rFonts w:eastAsia="Times New Roman"/>
        </w:rPr>
        <w:t xml:space="preserve"> site</w:t>
      </w:r>
      <w:r w:rsidR="00C148C2">
        <w:rPr>
          <w:rFonts w:eastAsia="Times New Roman"/>
        </w:rPr>
        <w:t>, with links to other countries’ sites</w:t>
      </w:r>
      <w:r w:rsidR="00D6129A">
        <w:rPr>
          <w:rFonts w:eastAsia="Times New Roman"/>
        </w:rPr>
        <w:br/>
      </w:r>
      <w:hyperlink r:id="rId33" w:history="1">
        <w:r w:rsidR="00081EA5" w:rsidRPr="00081EA5">
          <w:rPr>
            <w:rStyle w:val="Hyperlink"/>
            <w:rFonts w:eastAsia="Times New Roman"/>
            <w:color w:val="1F497D" w:themeColor="text2"/>
            <w:sz w:val="16"/>
            <w:szCs w:val="16"/>
          </w:rPr>
          <w:t>https://planetaryprotection.nasa.gov/overview</w:t>
        </w:r>
      </w:hyperlink>
      <w:r w:rsidR="00081EA5" w:rsidRPr="00081EA5">
        <w:rPr>
          <w:rFonts w:eastAsia="Times New Roman"/>
          <w:color w:val="1F497D" w:themeColor="text2"/>
          <w:sz w:val="16"/>
          <w:szCs w:val="16"/>
        </w:rPr>
        <w:br/>
      </w:r>
      <w:hyperlink r:id="rId34" w:history="1">
        <w:r w:rsidR="00081EA5" w:rsidRPr="00081EA5">
          <w:rPr>
            <w:rStyle w:val="Hyperlink"/>
            <w:rFonts w:eastAsia="Times New Roman"/>
            <w:color w:val="1F497D" w:themeColor="text2"/>
            <w:sz w:val="16"/>
            <w:szCs w:val="16"/>
          </w:rPr>
          <w:t>http://planetaryprotection.nasa.gov/intpolicy/</w:t>
        </w:r>
      </w:hyperlink>
      <w:r w:rsidR="00081EA5">
        <w:rPr>
          <w:rFonts w:eastAsia="Times New Roman"/>
          <w:color w:val="1F497D" w:themeColor="text2"/>
          <w:sz w:val="16"/>
          <w:szCs w:val="16"/>
        </w:rPr>
        <w:br/>
      </w:r>
    </w:p>
    <w:p w14:paraId="7DB01512" w14:textId="4857CE60" w:rsidR="000C15C5" w:rsidRPr="00081EA5" w:rsidRDefault="00EE27AE" w:rsidP="000C15C5">
      <w:pPr>
        <w:pStyle w:val="ListParagraph"/>
        <w:numPr>
          <w:ilvl w:val="0"/>
          <w:numId w:val="19"/>
        </w:numPr>
        <w:spacing w:before="100" w:beforeAutospacing="1" w:after="0" w:line="180" w:lineRule="exact"/>
        <w:rPr>
          <w:color w:val="1F497D" w:themeColor="text2"/>
        </w:rPr>
      </w:pPr>
      <w:r w:rsidRPr="00EE363D">
        <w:rPr>
          <w:rFonts w:eastAsia="Times New Roman"/>
        </w:rPr>
        <w:t>ECSL: Protection of the Space Environment</w:t>
      </w:r>
      <w:r>
        <w:br/>
      </w:r>
      <w:hyperlink r:id="rId35" w:history="1">
        <w:r w:rsidR="00081EA5" w:rsidRPr="00081EA5">
          <w:rPr>
            <w:rStyle w:val="Hyperlink"/>
            <w:color w:val="1F497D" w:themeColor="text2"/>
            <w:sz w:val="18"/>
            <w:szCs w:val="18"/>
          </w:rPr>
          <w:t>http://www.esa.int/About_Us/ECSL_European_Centre_for_Space_Law/Protection_of_the_Space_Environment</w:t>
        </w:r>
      </w:hyperlink>
      <w:r w:rsidR="00081EA5">
        <w:rPr>
          <w:color w:val="1F497D" w:themeColor="text2"/>
          <w:sz w:val="18"/>
          <w:szCs w:val="18"/>
        </w:rPr>
        <w:br/>
      </w:r>
    </w:p>
    <w:p w14:paraId="3DB3C136" w14:textId="6D129410" w:rsidR="00ED6FAA" w:rsidRPr="00081EA5" w:rsidRDefault="000C15C5" w:rsidP="000C15C5">
      <w:pPr>
        <w:pStyle w:val="ListParagraph"/>
        <w:numPr>
          <w:ilvl w:val="0"/>
          <w:numId w:val="27"/>
        </w:numPr>
        <w:rPr>
          <w:rStyle w:val="Hyperlink"/>
          <w:color w:val="1F497D" w:themeColor="text2"/>
          <w:sz w:val="16"/>
          <w:szCs w:val="16"/>
          <w:u w:val="none"/>
        </w:rPr>
      </w:pPr>
      <w:r>
        <w:t xml:space="preserve">Committee on Space Research: </w:t>
      </w:r>
      <w:r w:rsidRPr="00A73F61">
        <w:t>COSPAR Planetary Protection Policy</w:t>
      </w:r>
      <w:r>
        <w:t xml:space="preserve"> </w:t>
      </w:r>
      <w:hyperlink r:id="rId36" w:history="1">
        <w:r w:rsidR="00081EA5" w:rsidRPr="00081EA5">
          <w:rPr>
            <w:rStyle w:val="Hyperlink"/>
            <w:color w:val="1F497D" w:themeColor="text2"/>
            <w:sz w:val="16"/>
            <w:szCs w:val="16"/>
          </w:rPr>
          <w:t>https://cosparhq.cnes.fr/sites/default/files/pppolicy.pdf</w:t>
        </w:r>
      </w:hyperlink>
      <w:r w:rsidR="00081EA5">
        <w:rPr>
          <w:color w:val="1F497D" w:themeColor="text2"/>
          <w:sz w:val="16"/>
          <w:szCs w:val="16"/>
        </w:rPr>
        <w:br/>
      </w:r>
    </w:p>
    <w:p w14:paraId="6FCE228F" w14:textId="3408192C" w:rsidR="002E4A22" w:rsidRPr="00CF01C0" w:rsidRDefault="002E4A22" w:rsidP="00CF01C0">
      <w:pPr>
        <w:rPr>
          <w:rStyle w:val="Hyperlink"/>
          <w:color w:val="auto"/>
          <w:u w:val="none"/>
        </w:rPr>
      </w:pPr>
      <w:r w:rsidRPr="00CF01C0">
        <w:rPr>
          <w:rStyle w:val="Hyperlink"/>
          <w:color w:val="auto"/>
        </w:rPr>
        <w:t>Space Policy</w:t>
      </w:r>
      <w:r w:rsidRPr="00CF01C0">
        <w:rPr>
          <w:rStyle w:val="Hyperlink"/>
          <w:color w:val="auto"/>
        </w:rPr>
        <w:br/>
      </w:r>
    </w:p>
    <w:p w14:paraId="52B73A59" w14:textId="0040D017" w:rsidR="00663018" w:rsidRPr="001B29BB" w:rsidRDefault="002E4A22" w:rsidP="0045087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  <w:color w:val="1F497D" w:themeColor="text2"/>
        </w:rPr>
      </w:pPr>
      <w:r w:rsidRPr="00870D96">
        <w:t>US Space Policy 2010</w:t>
      </w:r>
      <w:r w:rsidR="00FC70DE">
        <w:br/>
      </w:r>
      <w:hyperlink r:id="rId37" w:history="1">
        <w:r w:rsidR="00081EA5" w:rsidRPr="001B29BB">
          <w:rPr>
            <w:rStyle w:val="Hyperlink"/>
            <w:rFonts w:cs="Lucida Grande"/>
            <w:color w:val="1F497D" w:themeColor="text2"/>
            <w:sz w:val="16"/>
            <w:szCs w:val="16"/>
          </w:rPr>
          <w:t>http://www.space.commerce.gov/policy/national-space-policy/</w:t>
        </w:r>
      </w:hyperlink>
      <w:r w:rsidR="001B29BB" w:rsidRPr="001B29BB">
        <w:rPr>
          <w:rFonts w:cs="Lucida Grande"/>
          <w:color w:val="1F497D" w:themeColor="text2"/>
          <w:sz w:val="16"/>
          <w:szCs w:val="16"/>
        </w:rPr>
        <w:br/>
      </w:r>
      <w:hyperlink r:id="rId38" w:history="1">
        <w:r w:rsidR="001B29BB" w:rsidRPr="001B29BB">
          <w:rPr>
            <w:rStyle w:val="Hyperlink"/>
            <w:rFonts w:cs="Lucida Grande"/>
            <w:color w:val="1F497D" w:themeColor="text2"/>
            <w:sz w:val="16"/>
            <w:szCs w:val="16"/>
          </w:rPr>
          <w:t>https://obamawhitehouse.archives.gov/sites/default/files/national_space_policy_6-28-10.pdf</w:t>
        </w:r>
      </w:hyperlink>
      <w:r w:rsidR="001B29BB">
        <w:rPr>
          <w:rFonts w:cs="Lucida Grande"/>
          <w:color w:val="1F497D" w:themeColor="text2"/>
          <w:sz w:val="16"/>
          <w:szCs w:val="16"/>
        </w:rPr>
        <w:br/>
      </w:r>
    </w:p>
    <w:p w14:paraId="39C22218" w14:textId="1346F62E" w:rsidR="0045087B" w:rsidRPr="001B29BB" w:rsidRDefault="00703948" w:rsidP="0045087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  <w:color w:val="1F497D" w:themeColor="text2"/>
        </w:rPr>
      </w:pPr>
      <w:r w:rsidRPr="00703948">
        <w:t>See also</w:t>
      </w:r>
      <w:r w:rsidR="00FC70DE">
        <w:t xml:space="preserve"> the</w:t>
      </w:r>
      <w:r w:rsidRPr="00703948">
        <w:t xml:space="preserve"> Presidential Order Reviving the Na</w:t>
      </w:r>
      <w:r w:rsidR="00AD20B1">
        <w:t>tional Space Council, June 2017</w:t>
      </w:r>
      <w:r w:rsidRPr="00703948">
        <w:br/>
      </w:r>
      <w:hyperlink r:id="rId39" w:history="1">
        <w:r w:rsidR="001B29BB" w:rsidRPr="001B29BB">
          <w:rPr>
            <w:rStyle w:val="Hyperlink"/>
            <w:rFonts w:cs="Lucida Grande"/>
            <w:color w:val="1F497D" w:themeColor="text2"/>
            <w:sz w:val="16"/>
            <w:szCs w:val="16"/>
          </w:rPr>
          <w:t>https://www.whitehouse.gov/the-press-office/2017/06/30/presidential-executive-order-reviving-national-space-council</w:t>
        </w:r>
      </w:hyperlink>
      <w:r w:rsidR="001B29BB">
        <w:rPr>
          <w:rFonts w:cs="Lucida Grande"/>
          <w:color w:val="1F497D" w:themeColor="text2"/>
          <w:sz w:val="16"/>
          <w:szCs w:val="16"/>
        </w:rPr>
        <w:br/>
      </w:r>
    </w:p>
    <w:p w14:paraId="676B6277" w14:textId="294AB82B" w:rsidR="002E4A22" w:rsidRPr="001B29BB" w:rsidRDefault="002E4A22" w:rsidP="002E4A22">
      <w:pPr>
        <w:pStyle w:val="ListParagraph"/>
        <w:numPr>
          <w:ilvl w:val="0"/>
          <w:numId w:val="22"/>
        </w:numPr>
        <w:spacing w:after="0" w:line="240" w:lineRule="auto"/>
        <w:rPr>
          <w:rStyle w:val="Hyperlink"/>
          <w:color w:val="1F497D" w:themeColor="text2"/>
          <w:u w:val="none"/>
        </w:rPr>
      </w:pPr>
      <w:r w:rsidRPr="00EE363D">
        <w:t xml:space="preserve">UK </w:t>
      </w:r>
      <w:r w:rsidR="003A56F7" w:rsidRPr="00EE363D">
        <w:t xml:space="preserve">National </w:t>
      </w:r>
      <w:r w:rsidRPr="00EE363D">
        <w:t>Space Security</w:t>
      </w:r>
      <w:r w:rsidR="003A56F7" w:rsidRPr="00EE363D">
        <w:t xml:space="preserve"> Polic</w:t>
      </w:r>
      <w:r w:rsidR="003A56F7" w:rsidRPr="009E1823">
        <w:t>y</w:t>
      </w:r>
      <w:r w:rsidR="00E875B6" w:rsidRPr="009E1823">
        <w:t>,</w:t>
      </w:r>
      <w:r w:rsidR="005C3601" w:rsidRPr="003A56F7">
        <w:rPr>
          <w:i/>
        </w:rPr>
        <w:t xml:space="preserve"> </w:t>
      </w:r>
      <w:r w:rsidR="005C3601" w:rsidRPr="00E875B6">
        <w:t>2014</w:t>
      </w:r>
      <w:r w:rsidR="00E92772">
        <w:br/>
      </w:r>
      <w:hyperlink r:id="rId40" w:history="1">
        <w:r w:rsidR="001B29BB" w:rsidRPr="001B29BB">
          <w:rPr>
            <w:rStyle w:val="Hyperlink"/>
            <w:rFonts w:cs="Lucida Grande"/>
            <w:color w:val="1F497D" w:themeColor="text2"/>
            <w:sz w:val="16"/>
            <w:szCs w:val="16"/>
          </w:rPr>
          <w:t>https://www.gov.uk/government/publications/national-space-security-policy</w:t>
        </w:r>
      </w:hyperlink>
      <w:r w:rsidR="001B29BB">
        <w:rPr>
          <w:rFonts w:cs="Lucida Grande"/>
          <w:color w:val="1F497D" w:themeColor="text2"/>
          <w:sz w:val="16"/>
          <w:szCs w:val="16"/>
        </w:rPr>
        <w:br/>
      </w:r>
    </w:p>
    <w:p w14:paraId="0207D378" w14:textId="6CC2A906" w:rsidR="00205D04" w:rsidRPr="001B29BB" w:rsidRDefault="002E4A22" w:rsidP="002E4A22">
      <w:pPr>
        <w:pStyle w:val="ListParagraph"/>
        <w:numPr>
          <w:ilvl w:val="0"/>
          <w:numId w:val="22"/>
        </w:numPr>
        <w:spacing w:after="0" w:line="240" w:lineRule="auto"/>
        <w:rPr>
          <w:color w:val="1F497D" w:themeColor="text2"/>
          <w:sz w:val="16"/>
          <w:szCs w:val="16"/>
        </w:rPr>
      </w:pPr>
      <w:r w:rsidRPr="00870D96">
        <w:t>EU Space Policy</w:t>
      </w:r>
      <w:r w:rsidR="00E92772">
        <w:br/>
      </w:r>
      <w:hyperlink r:id="rId41" w:history="1">
        <w:r w:rsidR="001B29BB" w:rsidRPr="001B29BB">
          <w:rPr>
            <w:rStyle w:val="Hyperlink"/>
            <w:color w:val="1F497D" w:themeColor="text2"/>
            <w:sz w:val="16"/>
            <w:szCs w:val="16"/>
          </w:rPr>
          <w:t>http://ec.europa.eu/growth/sectors/space_en</w:t>
        </w:r>
      </w:hyperlink>
      <w:r w:rsidR="001B29BB">
        <w:rPr>
          <w:color w:val="1F497D" w:themeColor="text2"/>
          <w:sz w:val="16"/>
          <w:szCs w:val="16"/>
        </w:rPr>
        <w:br/>
      </w:r>
    </w:p>
    <w:p w14:paraId="30AD6513" w14:textId="302939A8" w:rsidR="00AD4FA5" w:rsidRPr="001B29BB" w:rsidRDefault="00A86BBA" w:rsidP="001B29BB">
      <w:pPr>
        <w:pStyle w:val="ListParagraph"/>
        <w:numPr>
          <w:ilvl w:val="0"/>
          <w:numId w:val="22"/>
        </w:numPr>
        <w:spacing w:after="0" w:line="240" w:lineRule="auto"/>
        <w:rPr>
          <w:color w:val="1F497D" w:themeColor="text2"/>
        </w:rPr>
      </w:pPr>
      <w:r w:rsidRPr="00EE363D">
        <w:t>Space Strategy for Europe</w:t>
      </w:r>
      <w:r>
        <w:t xml:space="preserve"> 2016</w:t>
      </w:r>
      <w:r w:rsidR="007644DD">
        <w:br/>
      </w:r>
      <w:hyperlink r:id="rId42" w:history="1">
        <w:r w:rsidR="001B29BB" w:rsidRPr="001B29BB">
          <w:rPr>
            <w:rStyle w:val="Hyperlink"/>
            <w:rFonts w:cs="Lucida Grande"/>
            <w:color w:val="1F497D" w:themeColor="text2"/>
            <w:sz w:val="16"/>
            <w:szCs w:val="16"/>
          </w:rPr>
          <w:t>http://ec.europa.eu/docsroom/documents/19442</w:t>
        </w:r>
      </w:hyperlink>
      <w:r w:rsidR="001B29BB">
        <w:rPr>
          <w:rFonts w:cs="Lucida Grande"/>
          <w:color w:val="1F497D" w:themeColor="text2"/>
          <w:sz w:val="16"/>
          <w:szCs w:val="16"/>
        </w:rPr>
        <w:br/>
      </w:r>
    </w:p>
    <w:p w14:paraId="1DAD6C5D" w14:textId="2DD56AA6" w:rsidR="002E4A22" w:rsidRPr="001B29BB" w:rsidRDefault="00AD4FA5" w:rsidP="002E4A22">
      <w:pPr>
        <w:pStyle w:val="ListParagraph"/>
        <w:numPr>
          <w:ilvl w:val="0"/>
          <w:numId w:val="22"/>
        </w:numPr>
        <w:spacing w:after="0" w:line="240" w:lineRule="auto"/>
        <w:rPr>
          <w:color w:val="1F497D" w:themeColor="text2"/>
        </w:rPr>
      </w:pPr>
      <w:r>
        <w:rPr>
          <w:rStyle w:val="Hyperlink"/>
          <w:color w:val="auto"/>
          <w:u w:val="none"/>
        </w:rPr>
        <w:t xml:space="preserve">Security: </w:t>
      </w:r>
      <w:r w:rsidRPr="00AD20B1">
        <w:rPr>
          <w:rStyle w:val="Hyperlink"/>
          <w:color w:val="auto"/>
          <w:u w:val="none"/>
        </w:rPr>
        <w:t>Space Crisis Management: Europe’s Response</w:t>
      </w:r>
      <w:r>
        <w:rPr>
          <w:rStyle w:val="Hyperlink"/>
          <w:color w:val="auto"/>
          <w:u w:val="none"/>
        </w:rPr>
        <w:t>, Jana Robinson, ESPI, 2013:</w:t>
      </w:r>
      <w:r>
        <w:rPr>
          <w:rStyle w:val="Hyperlink"/>
          <w:color w:val="auto"/>
          <w:sz w:val="16"/>
          <w:szCs w:val="16"/>
          <w:u w:val="none"/>
        </w:rPr>
        <w:br/>
      </w:r>
      <w:hyperlink r:id="rId43" w:history="1">
        <w:r w:rsidR="001B29BB" w:rsidRPr="001B29BB">
          <w:rPr>
            <w:rStyle w:val="Hyperlink"/>
            <w:color w:val="1F497D" w:themeColor="text2"/>
            <w:sz w:val="16"/>
            <w:szCs w:val="16"/>
          </w:rPr>
          <w:t>http://www.espi.or.at/images/stories/dokumente/studies/ESPI_Report_44.pdf</w:t>
        </w:r>
      </w:hyperlink>
      <w:r w:rsidR="001B29BB">
        <w:rPr>
          <w:color w:val="1F497D" w:themeColor="text2"/>
          <w:sz w:val="16"/>
          <w:szCs w:val="16"/>
        </w:rPr>
        <w:br/>
      </w:r>
    </w:p>
    <w:p w14:paraId="752FCA34" w14:textId="77777777" w:rsidR="00292C18" w:rsidRPr="00292C18" w:rsidRDefault="002E4A22" w:rsidP="00A07A67">
      <w:pPr>
        <w:pStyle w:val="ListParagraph"/>
        <w:numPr>
          <w:ilvl w:val="0"/>
          <w:numId w:val="22"/>
        </w:numPr>
        <w:spacing w:after="0" w:line="240" w:lineRule="auto"/>
        <w:rPr>
          <w:rStyle w:val="Hyperlink"/>
          <w:rFonts w:ascii="Times New Roman" w:hAnsi="Times New Roman"/>
          <w:color w:val="auto"/>
          <w:u w:val="none"/>
        </w:rPr>
      </w:pPr>
      <w:r w:rsidRPr="00ED0334">
        <w:lastRenderedPageBreak/>
        <w:t>Space Polic</w:t>
      </w:r>
      <w:r w:rsidR="0065154E" w:rsidRPr="00ED0334">
        <w:t>ies, Issues and Trends 2015-16</w:t>
      </w:r>
      <w:r>
        <w:t xml:space="preserve">, </w:t>
      </w:r>
      <w:r w:rsidR="003C4954">
        <w:t xml:space="preserve">ESPI Report 61, November 2016: </w:t>
      </w:r>
      <w:proofErr w:type="spellStart"/>
      <w:r w:rsidR="0065154E">
        <w:t>Cenan</w:t>
      </w:r>
      <w:proofErr w:type="spellEnd"/>
      <w:r w:rsidR="0065154E">
        <w:t xml:space="preserve"> Al-</w:t>
      </w:r>
      <w:proofErr w:type="spellStart"/>
      <w:r w:rsidR="0065154E">
        <w:t>Ekabi</w:t>
      </w:r>
      <w:proofErr w:type="spellEnd"/>
      <w:r w:rsidR="0065154E">
        <w:t>:</w:t>
      </w:r>
      <w:r w:rsidR="00C24598" w:rsidRPr="0065154E">
        <w:rPr>
          <w:rStyle w:val="Hyperlink"/>
          <w:color w:val="auto"/>
          <w:u w:val="none"/>
        </w:rPr>
        <w:br/>
      </w:r>
      <w:hyperlink r:id="rId44" w:history="1">
        <w:r w:rsidR="001B29BB" w:rsidRPr="001B29BB">
          <w:rPr>
            <w:rStyle w:val="Hyperlink"/>
            <w:color w:val="1F497D" w:themeColor="text2"/>
            <w:sz w:val="16"/>
            <w:szCs w:val="16"/>
          </w:rPr>
          <w:t>http://www.espi.or.at/images/Reports/Rep61_online_161128_1459.pdf</w:t>
        </w:r>
      </w:hyperlink>
      <w:r w:rsidR="00292C18">
        <w:rPr>
          <w:rStyle w:val="Hyperlink"/>
          <w:color w:val="1F497D" w:themeColor="text2"/>
          <w:sz w:val="16"/>
          <w:szCs w:val="16"/>
        </w:rPr>
        <w:br/>
      </w:r>
      <w:r w:rsidR="00292C18">
        <w:rPr>
          <w:rStyle w:val="Hyperlink"/>
          <w:color w:val="1F497D" w:themeColor="text2"/>
          <w:sz w:val="16"/>
          <w:szCs w:val="16"/>
        </w:rPr>
        <w:br/>
      </w:r>
    </w:p>
    <w:p w14:paraId="21BAE432" w14:textId="1C7205CA" w:rsidR="00313395" w:rsidRPr="0087382A" w:rsidRDefault="0087382A" w:rsidP="0087382A">
      <w:pPr>
        <w:rPr>
          <w:rStyle w:val="Hyperlink"/>
          <w:color w:val="auto"/>
        </w:rPr>
      </w:pPr>
      <w:r>
        <w:rPr>
          <w:rStyle w:val="Hyperlink"/>
          <w:color w:val="auto"/>
        </w:rPr>
        <w:t>The</w:t>
      </w:r>
      <w:bookmarkStart w:id="0" w:name="_GoBack"/>
      <w:bookmarkEnd w:id="0"/>
      <w:r w:rsidR="00313395" w:rsidRPr="0087382A">
        <w:rPr>
          <w:rStyle w:val="Hyperlink"/>
          <w:color w:val="auto"/>
        </w:rPr>
        <w:t xml:space="preserve"> politics of space</w:t>
      </w:r>
    </w:p>
    <w:p w14:paraId="03ACAC6D" w14:textId="77777777" w:rsidR="00313395" w:rsidRDefault="00313395" w:rsidP="00313395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color w:val="18376A"/>
          <w:sz w:val="30"/>
          <w:szCs w:val="30"/>
          <w:lang w:eastAsia="en-US"/>
        </w:rPr>
      </w:pPr>
    </w:p>
    <w:p w14:paraId="60E8ADD3" w14:textId="2B6BD901" w:rsidR="000B2F16" w:rsidRPr="00B4628B" w:rsidRDefault="00A42C6B" w:rsidP="00B4628B">
      <w:pPr>
        <w:pStyle w:val="ListParagraph"/>
        <w:numPr>
          <w:ilvl w:val="0"/>
          <w:numId w:val="22"/>
        </w:numPr>
        <w:spacing w:after="0" w:line="240" w:lineRule="auto"/>
      </w:pPr>
      <w:r w:rsidRPr="00B4628B">
        <w:t xml:space="preserve">The Heavens and the Earth: A Political History of the Space Age, Walter McDougall, </w:t>
      </w:r>
      <w:r w:rsidR="0087382A">
        <w:t xml:space="preserve">New </w:t>
      </w:r>
      <w:proofErr w:type="spellStart"/>
      <w:r w:rsidR="0087382A">
        <w:t>York</w:t>
      </w:r>
      <w:proofErr w:type="gramStart"/>
      <w:r w:rsidRPr="00B4628B">
        <w:t>,Basic</w:t>
      </w:r>
      <w:proofErr w:type="spellEnd"/>
      <w:proofErr w:type="gramEnd"/>
      <w:r w:rsidRPr="00B4628B">
        <w:t xml:space="preserve"> Books, 1985, which was notable in stimulating</w:t>
      </w:r>
      <w:r w:rsidR="00313395" w:rsidRPr="00B4628B">
        <w:t xml:space="preserve"> debate about the role of government in technology.</w:t>
      </w:r>
      <w:r w:rsidR="000B2F16" w:rsidRPr="00B4628B">
        <w:br/>
      </w:r>
    </w:p>
    <w:p w14:paraId="0F6C96FA" w14:textId="6A992FF3" w:rsidR="00313395" w:rsidRPr="00B4628B" w:rsidRDefault="000B2F16" w:rsidP="00B4628B">
      <w:pPr>
        <w:pStyle w:val="ListParagraph"/>
        <w:numPr>
          <w:ilvl w:val="0"/>
          <w:numId w:val="22"/>
        </w:numPr>
        <w:spacing w:after="0" w:line="240" w:lineRule="auto"/>
      </w:pPr>
      <w:r w:rsidRPr="00B4628B">
        <w:t>The I</w:t>
      </w:r>
      <w:r w:rsidR="00313395" w:rsidRPr="00B4628B">
        <w:t>nternational</w:t>
      </w:r>
      <w:r w:rsidRPr="00B4628B">
        <w:t xml:space="preserve"> Politics of Space, Michael Sheehan, London, </w:t>
      </w:r>
      <w:proofErr w:type="spellStart"/>
      <w:r w:rsidRPr="00B4628B">
        <w:t>Routledge</w:t>
      </w:r>
      <w:proofErr w:type="spellEnd"/>
      <w:r w:rsidRPr="00B4628B">
        <w:t>, 2007, with a</w:t>
      </w:r>
      <w:r w:rsidR="00313395" w:rsidRPr="00B4628B">
        <w:t xml:space="preserve"> very even</w:t>
      </w:r>
      <w:r w:rsidR="0087382A">
        <w:t>-</w:t>
      </w:r>
      <w:r w:rsidR="00313395" w:rsidRPr="00B4628B">
        <w:t xml:space="preserve"> handed treatment of international perspectives, including European and (non-USSR/Russia) Asian views.</w:t>
      </w:r>
      <w:r w:rsidRPr="00B4628B">
        <w:br/>
      </w:r>
    </w:p>
    <w:p w14:paraId="08D2EBC1" w14:textId="4A6B097F" w:rsidR="00A619F4" w:rsidRPr="00B4628B" w:rsidRDefault="00B4628B" w:rsidP="00313395">
      <w:pPr>
        <w:pStyle w:val="ListParagraph"/>
        <w:numPr>
          <w:ilvl w:val="0"/>
          <w:numId w:val="22"/>
        </w:numPr>
        <w:spacing w:after="0" w:line="240" w:lineRule="auto"/>
      </w:pPr>
      <w:r w:rsidRPr="00B4628B">
        <w:t>The Politics of Space: Strategic Restraint and the Pursuit of National I</w:t>
      </w:r>
      <w:r w:rsidR="00313395" w:rsidRPr="00B4628B">
        <w:t>nt</w:t>
      </w:r>
      <w:r w:rsidRPr="00B4628B">
        <w:t xml:space="preserve">erests, </w:t>
      </w:r>
      <w:r w:rsidR="00313395" w:rsidRPr="00B4628B">
        <w:t>2nd</w:t>
      </w:r>
      <w:r w:rsidRPr="00B4628B">
        <w:t xml:space="preserve"> ed., James Clay </w:t>
      </w:r>
      <w:proofErr w:type="spellStart"/>
      <w:r w:rsidRPr="00B4628B">
        <w:t>Moltz</w:t>
      </w:r>
      <w:proofErr w:type="spellEnd"/>
      <w:r w:rsidRPr="00B4628B">
        <w:t>, Stanford University Press, 2011, a</w:t>
      </w:r>
      <w:r w:rsidR="00313395" w:rsidRPr="00B4628B">
        <w:t xml:space="preserve"> useful and topical </w:t>
      </w:r>
      <w:r w:rsidRPr="00B4628B">
        <w:t>work by an excellent commentator on current space matters.</w:t>
      </w:r>
      <w:r w:rsidR="00381ADE" w:rsidRPr="001B29BB">
        <w:br/>
      </w:r>
    </w:p>
    <w:sectPr w:rsidR="00A619F4" w:rsidRPr="00B4628B" w:rsidSect="00CE0273">
      <w:footerReference w:type="even" r:id="rId45"/>
      <w:footerReference w:type="default" r:id="rId46"/>
      <w:headerReference w:type="first" r:id="rId47"/>
      <w:footerReference w:type="first" r:id="rId48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7A0EC" w14:textId="77777777" w:rsidR="0087382A" w:rsidRDefault="0087382A">
      <w:r>
        <w:separator/>
      </w:r>
    </w:p>
  </w:endnote>
  <w:endnote w:type="continuationSeparator" w:id="0">
    <w:p w14:paraId="55710029" w14:textId="77777777" w:rsidR="0087382A" w:rsidRDefault="0087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pperplate">
    <w:panose1 w:val="02000504000000020004"/>
    <w:charset w:val="00"/>
    <w:family w:val="auto"/>
    <w:pitch w:val="variable"/>
    <w:sig w:usb0="80000067" w:usb1="00000000" w:usb2="00000000" w:usb3="00000000" w:csb0="0000011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554E8" w14:textId="77777777" w:rsidR="0087382A" w:rsidRDefault="0087382A" w:rsidP="00D014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A73EE4" w14:textId="77777777" w:rsidR="0087382A" w:rsidRDefault="0087382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1F02C" w14:textId="77777777" w:rsidR="0087382A" w:rsidRDefault="0087382A" w:rsidP="00D014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668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6B76AF2" w14:textId="3D17A4FE" w:rsidR="0087382A" w:rsidRDefault="0087382A" w:rsidP="004F0E7A">
    <w:pPr>
      <w:pStyle w:val="Footer"/>
      <w:jc w:val="right"/>
      <w:rPr>
        <w:smallCaps/>
        <w:sz w:val="18"/>
        <w:szCs w:val="18"/>
      </w:rPr>
    </w:pPr>
    <w:r>
      <w:rPr>
        <w:smallCaps/>
        <w:sz w:val="18"/>
        <w:szCs w:val="18"/>
      </w:rPr>
      <w:t xml:space="preserve">ISPL </w:t>
    </w:r>
    <w:proofErr w:type="gramStart"/>
    <w:r>
      <w:rPr>
        <w:smallCaps/>
        <w:sz w:val="18"/>
        <w:szCs w:val="18"/>
      </w:rPr>
      <w:t>Space  Policy</w:t>
    </w:r>
    <w:proofErr w:type="gramEnd"/>
    <w:r>
      <w:rPr>
        <w:smallCaps/>
        <w:sz w:val="18"/>
        <w:szCs w:val="18"/>
      </w:rPr>
      <w:t xml:space="preserve"> &amp; Law Course 2017</w:t>
    </w:r>
  </w:p>
  <w:p w14:paraId="11FCFEC0" w14:textId="7C297F3A" w:rsidR="0087382A" w:rsidRDefault="00586681" w:rsidP="009A276B">
    <w:pPr>
      <w:pStyle w:val="Footer"/>
      <w:jc w:val="right"/>
      <w:rPr>
        <w:smallCaps/>
        <w:sz w:val="18"/>
        <w:szCs w:val="18"/>
      </w:rPr>
    </w:pPr>
    <w:r>
      <w:rPr>
        <w:smallCaps/>
        <w:sz w:val="18"/>
        <w:szCs w:val="18"/>
      </w:rPr>
      <w:t>Further Reading ver. 4</w:t>
    </w:r>
  </w:p>
  <w:p w14:paraId="1B68792A" w14:textId="77777777" w:rsidR="0087382A" w:rsidRPr="004F0E7A" w:rsidRDefault="0087382A" w:rsidP="004F0E7A">
    <w:pPr>
      <w:pStyle w:val="Footer"/>
      <w:jc w:val="right"/>
      <w:rPr>
        <w:smallCaps/>
        <w:sz w:val="18"/>
        <w:szCs w:val="1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D34E8" w14:textId="77777777" w:rsidR="0087382A" w:rsidRPr="00152445" w:rsidRDefault="0087382A" w:rsidP="005C3AC4">
    <w:pPr>
      <w:widowControl w:val="0"/>
      <w:autoSpaceDE w:val="0"/>
      <w:autoSpaceDN w:val="0"/>
      <w:adjustRightInd w:val="0"/>
      <w:ind w:right="20"/>
      <w:jc w:val="center"/>
      <w:rPr>
        <w:b/>
        <w:smallCaps/>
        <w:color w:val="333333"/>
        <w:sz w:val="18"/>
        <w:szCs w:val="18"/>
      </w:rPr>
    </w:pPr>
    <w:r w:rsidRPr="00152445">
      <w:rPr>
        <w:b/>
        <w:smallCaps/>
        <w:color w:val="333333"/>
        <w:sz w:val="18"/>
        <w:szCs w:val="18"/>
      </w:rPr>
      <w:t xml:space="preserve">Charles </w:t>
    </w:r>
    <w:proofErr w:type="spellStart"/>
    <w:r w:rsidRPr="00152445">
      <w:rPr>
        <w:b/>
        <w:smallCaps/>
        <w:color w:val="333333"/>
        <w:sz w:val="18"/>
        <w:szCs w:val="18"/>
      </w:rPr>
      <w:t>Clore</w:t>
    </w:r>
    <w:proofErr w:type="spellEnd"/>
    <w:r w:rsidRPr="00152445">
      <w:rPr>
        <w:b/>
        <w:smallCaps/>
        <w:color w:val="333333"/>
        <w:sz w:val="18"/>
        <w:szCs w:val="18"/>
      </w:rPr>
      <w:t xml:space="preserve"> House   17 Russell Square   </w:t>
    </w:r>
    <w:proofErr w:type="gramStart"/>
    <w:r w:rsidRPr="00152445">
      <w:rPr>
        <w:b/>
        <w:smallCaps/>
        <w:color w:val="333333"/>
        <w:sz w:val="18"/>
        <w:szCs w:val="18"/>
      </w:rPr>
      <w:t>London  WC1B</w:t>
    </w:r>
    <w:proofErr w:type="gramEnd"/>
    <w:r w:rsidRPr="00152445">
      <w:rPr>
        <w:b/>
        <w:smallCaps/>
        <w:color w:val="333333"/>
        <w:sz w:val="18"/>
        <w:szCs w:val="18"/>
      </w:rPr>
      <w:t xml:space="preserve"> 5DR   England</w:t>
    </w:r>
  </w:p>
  <w:p w14:paraId="0A636B7F" w14:textId="7514F6DC" w:rsidR="0087382A" w:rsidRDefault="0087382A" w:rsidP="005C3AC4">
    <w:pPr>
      <w:pStyle w:val="Footer"/>
      <w:jc w:val="center"/>
      <w:rPr>
        <w:smallCaps/>
        <w:color w:val="333333"/>
        <w:sz w:val="16"/>
        <w:szCs w:val="16"/>
      </w:rPr>
    </w:pPr>
    <w:r w:rsidRPr="00D9086A">
      <w:rPr>
        <w:b/>
        <w:smallCaps/>
        <w:color w:val="333333"/>
        <w:sz w:val="16"/>
        <w:szCs w:val="16"/>
      </w:rPr>
      <w:t>+44</w:t>
    </w:r>
    <w:r>
      <w:rPr>
        <w:b/>
        <w:smallCaps/>
        <w:color w:val="333333"/>
        <w:sz w:val="16"/>
        <w:szCs w:val="16"/>
      </w:rPr>
      <w:t xml:space="preserve"> (</w:t>
    </w:r>
    <w:proofErr w:type="gramStart"/>
    <w:r>
      <w:rPr>
        <w:b/>
        <w:smallCaps/>
        <w:color w:val="333333"/>
        <w:sz w:val="16"/>
        <w:szCs w:val="16"/>
      </w:rPr>
      <w:t>0)20</w:t>
    </w:r>
    <w:proofErr w:type="gramEnd"/>
    <w:r>
      <w:rPr>
        <w:b/>
        <w:smallCaps/>
        <w:color w:val="333333"/>
        <w:sz w:val="16"/>
        <w:szCs w:val="16"/>
      </w:rPr>
      <w:t xml:space="preserve"> 7175 7677</w:t>
    </w:r>
    <w:r w:rsidRPr="00152445">
      <w:rPr>
        <w:b/>
        <w:smallCaps/>
        <w:color w:val="333333"/>
        <w:sz w:val="18"/>
        <w:szCs w:val="18"/>
      </w:rPr>
      <w:t xml:space="preserve">   www.space-institute.org</w:t>
    </w:r>
  </w:p>
  <w:p w14:paraId="231F97FE" w14:textId="77777777" w:rsidR="0087382A" w:rsidRDefault="0087382A" w:rsidP="005C3AC4">
    <w:pPr>
      <w:pStyle w:val="Footer"/>
      <w:jc w:val="center"/>
      <w:rPr>
        <w:rFonts w:ascii="Copperplate" w:hAnsi="Copperplate"/>
        <w:smallCaps/>
        <w:color w:val="333333"/>
        <w:sz w:val="14"/>
        <w:szCs w:val="14"/>
      </w:rPr>
    </w:pPr>
    <w:r>
      <w:rPr>
        <w:rFonts w:ascii="Copperplate" w:hAnsi="Copperplate"/>
        <w:smallCaps/>
        <w:color w:val="333333"/>
        <w:sz w:val="16"/>
      </w:rPr>
      <w:t xml:space="preserve">limited company registered in england &amp; wales no: </w:t>
    </w:r>
    <w:r w:rsidRPr="002568DF">
      <w:rPr>
        <w:rFonts w:ascii="Copperplate" w:hAnsi="Copperplate"/>
        <w:smallCaps/>
        <w:color w:val="333333"/>
        <w:sz w:val="14"/>
        <w:szCs w:val="14"/>
      </w:rPr>
      <w:t>7034158</w:t>
    </w:r>
    <w:r>
      <w:rPr>
        <w:rFonts w:ascii="Copperplate" w:hAnsi="Copperplate"/>
        <w:smallCaps/>
        <w:color w:val="333333"/>
        <w:sz w:val="16"/>
      </w:rPr>
      <w:t xml:space="preserve"> charity no: </w:t>
    </w:r>
    <w:r w:rsidRPr="002568DF">
      <w:rPr>
        <w:rFonts w:ascii="Copperplate" w:hAnsi="Copperplate"/>
        <w:smallCaps/>
        <w:color w:val="333333"/>
        <w:sz w:val="14"/>
        <w:szCs w:val="14"/>
      </w:rPr>
      <w:t>1137838</w:t>
    </w:r>
  </w:p>
  <w:p w14:paraId="0E16AF3D" w14:textId="77777777" w:rsidR="0087382A" w:rsidRPr="00152445" w:rsidRDefault="0087382A" w:rsidP="005C3AC4">
    <w:pPr>
      <w:pStyle w:val="Footer"/>
      <w:jc w:val="center"/>
      <w:rPr>
        <w:smallCaps/>
        <w:sz w:val="16"/>
        <w:szCs w:val="16"/>
      </w:rPr>
    </w:pPr>
  </w:p>
  <w:p w14:paraId="174D60F9" w14:textId="77777777" w:rsidR="0087382A" w:rsidRPr="00152445" w:rsidRDefault="0087382A" w:rsidP="005C3AC4">
    <w:pPr>
      <w:pStyle w:val="Footer"/>
      <w:jc w:val="center"/>
      <w:rPr>
        <w:smallCaps/>
        <w:sz w:val="16"/>
        <w:szCs w:val="16"/>
      </w:rPr>
    </w:pPr>
    <w:r w:rsidRPr="00152445">
      <w:rPr>
        <w:smallCaps/>
        <w:sz w:val="16"/>
        <w:szCs w:val="16"/>
      </w:rPr>
      <w:t>associated with the institute of advanced legal studies</w:t>
    </w:r>
  </w:p>
  <w:p w14:paraId="0E8DF193" w14:textId="77777777" w:rsidR="0087382A" w:rsidRPr="00152445" w:rsidRDefault="0087382A" w:rsidP="005C3AC4">
    <w:pPr>
      <w:pStyle w:val="Footer"/>
      <w:jc w:val="center"/>
      <w:rPr>
        <w:smallCaps/>
        <w:sz w:val="16"/>
        <w:szCs w:val="16"/>
      </w:rPr>
    </w:pPr>
    <w:r w:rsidRPr="00152445">
      <w:rPr>
        <w:smallCaps/>
        <w:sz w:val="16"/>
        <w:szCs w:val="16"/>
      </w:rPr>
      <w:t>university of london</w:t>
    </w:r>
  </w:p>
  <w:p w14:paraId="767941F5" w14:textId="6C63CABD" w:rsidR="0087382A" w:rsidRPr="00152445" w:rsidRDefault="0087382A" w:rsidP="005C3AC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B137F" w14:textId="77777777" w:rsidR="0087382A" w:rsidRDefault="0087382A">
      <w:r>
        <w:separator/>
      </w:r>
    </w:p>
  </w:footnote>
  <w:footnote w:type="continuationSeparator" w:id="0">
    <w:p w14:paraId="3C7253EE" w14:textId="77777777" w:rsidR="0087382A" w:rsidRDefault="008738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DB6A4" w14:textId="77777777" w:rsidR="0087382A" w:rsidRPr="009A4E15" w:rsidRDefault="0087382A" w:rsidP="00892722">
    <w:pPr>
      <w:pStyle w:val="Header"/>
      <w:jc w:val="right"/>
      <w:rPr>
        <w:rFonts w:ascii="Copperplate" w:hAnsi="Copperplate"/>
        <w:sz w:val="48"/>
        <w:szCs w:val="48"/>
      </w:rPr>
    </w:pPr>
    <w:r w:rsidRPr="009A4E15">
      <w:rPr>
        <w:rFonts w:ascii="Copperplate" w:hAnsi="Copperplate"/>
        <w:sz w:val="48"/>
        <w:szCs w:val="48"/>
      </w:rPr>
      <w:t>ISPL</w:t>
    </w:r>
  </w:p>
  <w:p w14:paraId="284490E4" w14:textId="77777777" w:rsidR="0087382A" w:rsidRPr="00892722" w:rsidRDefault="0087382A" w:rsidP="00892722">
    <w:pPr>
      <w:pStyle w:val="Header"/>
      <w:jc w:val="right"/>
      <w:rPr>
        <w:rFonts w:ascii="Copperplate" w:hAnsi="Copperplate"/>
        <w:sz w:val="20"/>
        <w:szCs w:val="20"/>
      </w:rPr>
    </w:pPr>
    <w:proofErr w:type="spellStart"/>
    <w:proofErr w:type="gramStart"/>
    <w:r>
      <w:rPr>
        <w:rFonts w:ascii="Copperplate" w:hAnsi="Copperplate"/>
        <w:sz w:val="20"/>
        <w:szCs w:val="20"/>
      </w:rPr>
      <w:t>london</w:t>
    </w:r>
    <w:proofErr w:type="spellEnd"/>
    <w:proofErr w:type="gramEnd"/>
    <w:r>
      <w:rPr>
        <w:rFonts w:ascii="Copperplate" w:hAnsi="Copperplate"/>
        <w:sz w:val="20"/>
        <w:szCs w:val="20"/>
      </w:rPr>
      <w:t xml:space="preserve"> institute of space policy and law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2AF9"/>
    <w:multiLevelType w:val="hybridMultilevel"/>
    <w:tmpl w:val="B46ADB2A"/>
    <w:lvl w:ilvl="0" w:tplc="169A5EE4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2451E2"/>
    <w:multiLevelType w:val="hybridMultilevel"/>
    <w:tmpl w:val="7D0A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E4E73"/>
    <w:multiLevelType w:val="hybridMultilevel"/>
    <w:tmpl w:val="20607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879B9"/>
    <w:multiLevelType w:val="hybridMultilevel"/>
    <w:tmpl w:val="2730B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F747D"/>
    <w:multiLevelType w:val="hybridMultilevel"/>
    <w:tmpl w:val="56FC7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224C6"/>
    <w:multiLevelType w:val="hybridMultilevel"/>
    <w:tmpl w:val="D9ECDB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9B90D87"/>
    <w:multiLevelType w:val="hybridMultilevel"/>
    <w:tmpl w:val="52A63232"/>
    <w:lvl w:ilvl="0" w:tplc="169A5EE4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F04C60"/>
    <w:multiLevelType w:val="hybridMultilevel"/>
    <w:tmpl w:val="65F87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C474D2"/>
    <w:multiLevelType w:val="hybridMultilevel"/>
    <w:tmpl w:val="EC46B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843AC6"/>
    <w:multiLevelType w:val="hybridMultilevel"/>
    <w:tmpl w:val="216EC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F415B8"/>
    <w:multiLevelType w:val="hybridMultilevel"/>
    <w:tmpl w:val="2D86E572"/>
    <w:lvl w:ilvl="0" w:tplc="169A5EE4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76D3178"/>
    <w:multiLevelType w:val="hybridMultilevel"/>
    <w:tmpl w:val="133C5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F85909"/>
    <w:multiLevelType w:val="hybridMultilevel"/>
    <w:tmpl w:val="EC423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192D35"/>
    <w:multiLevelType w:val="hybridMultilevel"/>
    <w:tmpl w:val="D04EF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DC446B"/>
    <w:multiLevelType w:val="hybridMultilevel"/>
    <w:tmpl w:val="1F4E5EFA"/>
    <w:lvl w:ilvl="0" w:tplc="169A5EE4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0A24CF"/>
    <w:multiLevelType w:val="hybridMultilevel"/>
    <w:tmpl w:val="75547A9C"/>
    <w:lvl w:ilvl="0" w:tplc="6546C84A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69A5EE4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2" w:tplc="9462F758">
      <w:start w:val="1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115A2822">
      <w:start w:val="9"/>
      <w:numFmt w:val="decimal"/>
      <w:lvlText w:val="%4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0A150C6"/>
    <w:multiLevelType w:val="multilevel"/>
    <w:tmpl w:val="F98037A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7">
    <w:nsid w:val="38474BCF"/>
    <w:multiLevelType w:val="hybridMultilevel"/>
    <w:tmpl w:val="14DA7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E16839"/>
    <w:multiLevelType w:val="hybridMultilevel"/>
    <w:tmpl w:val="5A38901A"/>
    <w:lvl w:ilvl="0" w:tplc="169A5EE4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7E72F9"/>
    <w:multiLevelType w:val="hybridMultilevel"/>
    <w:tmpl w:val="ADF41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A36D98"/>
    <w:multiLevelType w:val="hybridMultilevel"/>
    <w:tmpl w:val="567C2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485636"/>
    <w:multiLevelType w:val="hybridMultilevel"/>
    <w:tmpl w:val="3CC488A8"/>
    <w:lvl w:ilvl="0" w:tplc="169A5EE4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142614"/>
    <w:multiLevelType w:val="hybridMultilevel"/>
    <w:tmpl w:val="F2E85314"/>
    <w:lvl w:ilvl="0" w:tplc="169A5EE4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1" w:tplc="169A5EE4"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8DC08E9"/>
    <w:multiLevelType w:val="hybridMultilevel"/>
    <w:tmpl w:val="01BCDF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FC056B9"/>
    <w:multiLevelType w:val="hybridMultilevel"/>
    <w:tmpl w:val="A3F6B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7D29F3"/>
    <w:multiLevelType w:val="hybridMultilevel"/>
    <w:tmpl w:val="34D8A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BB4521"/>
    <w:multiLevelType w:val="hybridMultilevel"/>
    <w:tmpl w:val="72CEB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C10734"/>
    <w:multiLevelType w:val="hybridMultilevel"/>
    <w:tmpl w:val="010C959E"/>
    <w:lvl w:ilvl="0" w:tplc="169A5EE4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DC1652"/>
    <w:multiLevelType w:val="hybridMultilevel"/>
    <w:tmpl w:val="E8D25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15"/>
  </w:num>
  <w:num w:numId="4">
    <w:abstractNumId w:val="0"/>
  </w:num>
  <w:num w:numId="5">
    <w:abstractNumId w:val="18"/>
  </w:num>
  <w:num w:numId="6">
    <w:abstractNumId w:val="14"/>
  </w:num>
  <w:num w:numId="7">
    <w:abstractNumId w:val="6"/>
  </w:num>
  <w:num w:numId="8">
    <w:abstractNumId w:val="21"/>
  </w:num>
  <w:num w:numId="9">
    <w:abstractNumId w:val="16"/>
  </w:num>
  <w:num w:numId="10">
    <w:abstractNumId w:val="27"/>
  </w:num>
  <w:num w:numId="11">
    <w:abstractNumId w:val="5"/>
  </w:num>
  <w:num w:numId="12">
    <w:abstractNumId w:val="8"/>
  </w:num>
  <w:num w:numId="13">
    <w:abstractNumId w:val="3"/>
  </w:num>
  <w:num w:numId="14">
    <w:abstractNumId w:val="7"/>
  </w:num>
  <w:num w:numId="15">
    <w:abstractNumId w:val="9"/>
  </w:num>
  <w:num w:numId="16">
    <w:abstractNumId w:val="11"/>
  </w:num>
  <w:num w:numId="17">
    <w:abstractNumId w:val="12"/>
  </w:num>
  <w:num w:numId="18">
    <w:abstractNumId w:val="26"/>
  </w:num>
  <w:num w:numId="19">
    <w:abstractNumId w:val="20"/>
  </w:num>
  <w:num w:numId="20">
    <w:abstractNumId w:val="19"/>
  </w:num>
  <w:num w:numId="21">
    <w:abstractNumId w:val="2"/>
  </w:num>
  <w:num w:numId="22">
    <w:abstractNumId w:val="13"/>
  </w:num>
  <w:num w:numId="23">
    <w:abstractNumId w:val="1"/>
  </w:num>
  <w:num w:numId="24">
    <w:abstractNumId w:val="28"/>
  </w:num>
  <w:num w:numId="25">
    <w:abstractNumId w:val="23"/>
  </w:num>
  <w:num w:numId="26">
    <w:abstractNumId w:val="25"/>
  </w:num>
  <w:num w:numId="27">
    <w:abstractNumId w:val="24"/>
  </w:num>
  <w:num w:numId="28">
    <w:abstractNumId w:val="17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22"/>
    <w:rsid w:val="00006D8C"/>
    <w:rsid w:val="00011BA8"/>
    <w:rsid w:val="00023951"/>
    <w:rsid w:val="00031C4F"/>
    <w:rsid w:val="0003473F"/>
    <w:rsid w:val="000439A1"/>
    <w:rsid w:val="000627A9"/>
    <w:rsid w:val="000711CE"/>
    <w:rsid w:val="00072BFA"/>
    <w:rsid w:val="00081EA5"/>
    <w:rsid w:val="00084796"/>
    <w:rsid w:val="00090DB6"/>
    <w:rsid w:val="00092D45"/>
    <w:rsid w:val="00094777"/>
    <w:rsid w:val="000A7E54"/>
    <w:rsid w:val="000B2F16"/>
    <w:rsid w:val="000C15C5"/>
    <w:rsid w:val="000D255C"/>
    <w:rsid w:val="000F5489"/>
    <w:rsid w:val="000F559D"/>
    <w:rsid w:val="00110716"/>
    <w:rsid w:val="00127D86"/>
    <w:rsid w:val="00132AEF"/>
    <w:rsid w:val="00152445"/>
    <w:rsid w:val="00162749"/>
    <w:rsid w:val="00164530"/>
    <w:rsid w:val="00166DD9"/>
    <w:rsid w:val="00180C44"/>
    <w:rsid w:val="00181EC1"/>
    <w:rsid w:val="00186C0F"/>
    <w:rsid w:val="001B13D0"/>
    <w:rsid w:val="001B29BB"/>
    <w:rsid w:val="001C2E84"/>
    <w:rsid w:val="001D7BE9"/>
    <w:rsid w:val="001D7FA4"/>
    <w:rsid w:val="00202FB3"/>
    <w:rsid w:val="002032D2"/>
    <w:rsid w:val="00204DF0"/>
    <w:rsid w:val="002054CF"/>
    <w:rsid w:val="00205D04"/>
    <w:rsid w:val="00236A59"/>
    <w:rsid w:val="0024038D"/>
    <w:rsid w:val="002825A3"/>
    <w:rsid w:val="00283ECB"/>
    <w:rsid w:val="002854E0"/>
    <w:rsid w:val="00285544"/>
    <w:rsid w:val="0028592B"/>
    <w:rsid w:val="00292C18"/>
    <w:rsid w:val="0029405A"/>
    <w:rsid w:val="00296C1B"/>
    <w:rsid w:val="002A1AC0"/>
    <w:rsid w:val="002A3715"/>
    <w:rsid w:val="002B1C8F"/>
    <w:rsid w:val="002E4A22"/>
    <w:rsid w:val="002F430D"/>
    <w:rsid w:val="002F7AD2"/>
    <w:rsid w:val="00300CC1"/>
    <w:rsid w:val="003036E2"/>
    <w:rsid w:val="00307412"/>
    <w:rsid w:val="00313395"/>
    <w:rsid w:val="003314A0"/>
    <w:rsid w:val="00343C0A"/>
    <w:rsid w:val="00375062"/>
    <w:rsid w:val="00376788"/>
    <w:rsid w:val="00377FB5"/>
    <w:rsid w:val="00381ADE"/>
    <w:rsid w:val="003A56F7"/>
    <w:rsid w:val="003B0F58"/>
    <w:rsid w:val="003C4954"/>
    <w:rsid w:val="003D0308"/>
    <w:rsid w:val="003E4F2E"/>
    <w:rsid w:val="00426C5E"/>
    <w:rsid w:val="00426D93"/>
    <w:rsid w:val="00440246"/>
    <w:rsid w:val="0045087B"/>
    <w:rsid w:val="0045665E"/>
    <w:rsid w:val="00472393"/>
    <w:rsid w:val="00492B6C"/>
    <w:rsid w:val="00493C86"/>
    <w:rsid w:val="004A3BFA"/>
    <w:rsid w:val="004B4EF7"/>
    <w:rsid w:val="004C66FA"/>
    <w:rsid w:val="004F0E7A"/>
    <w:rsid w:val="004F1676"/>
    <w:rsid w:val="00522BDC"/>
    <w:rsid w:val="00541B3A"/>
    <w:rsid w:val="00556084"/>
    <w:rsid w:val="00560CD6"/>
    <w:rsid w:val="005822A5"/>
    <w:rsid w:val="005852CC"/>
    <w:rsid w:val="00586681"/>
    <w:rsid w:val="0058774E"/>
    <w:rsid w:val="005B7A5B"/>
    <w:rsid w:val="005C3601"/>
    <w:rsid w:val="005C3AC4"/>
    <w:rsid w:val="005C4D32"/>
    <w:rsid w:val="005C7043"/>
    <w:rsid w:val="005D02F8"/>
    <w:rsid w:val="005D21E5"/>
    <w:rsid w:val="005D51A6"/>
    <w:rsid w:val="00600E9E"/>
    <w:rsid w:val="00615707"/>
    <w:rsid w:val="00626049"/>
    <w:rsid w:val="00637645"/>
    <w:rsid w:val="006421BA"/>
    <w:rsid w:val="0065154E"/>
    <w:rsid w:val="00663018"/>
    <w:rsid w:val="006657B7"/>
    <w:rsid w:val="00675B14"/>
    <w:rsid w:val="00681F1E"/>
    <w:rsid w:val="00690F59"/>
    <w:rsid w:val="006A4C56"/>
    <w:rsid w:val="006A7317"/>
    <w:rsid w:val="006C1DDE"/>
    <w:rsid w:val="006C3D79"/>
    <w:rsid w:val="006C3FE5"/>
    <w:rsid w:val="006D0FB7"/>
    <w:rsid w:val="006E26C2"/>
    <w:rsid w:val="0070139A"/>
    <w:rsid w:val="00703948"/>
    <w:rsid w:val="00710F0D"/>
    <w:rsid w:val="00732078"/>
    <w:rsid w:val="00744D23"/>
    <w:rsid w:val="00751AD1"/>
    <w:rsid w:val="00757738"/>
    <w:rsid w:val="00761146"/>
    <w:rsid w:val="007644DD"/>
    <w:rsid w:val="00766039"/>
    <w:rsid w:val="00771E22"/>
    <w:rsid w:val="007730B7"/>
    <w:rsid w:val="00774562"/>
    <w:rsid w:val="00780F06"/>
    <w:rsid w:val="00782762"/>
    <w:rsid w:val="007865F6"/>
    <w:rsid w:val="0078706F"/>
    <w:rsid w:val="007939CD"/>
    <w:rsid w:val="007A4B1F"/>
    <w:rsid w:val="007B5EB0"/>
    <w:rsid w:val="007D0A38"/>
    <w:rsid w:val="007D1199"/>
    <w:rsid w:val="007D214D"/>
    <w:rsid w:val="007D6749"/>
    <w:rsid w:val="007E0F71"/>
    <w:rsid w:val="007E5195"/>
    <w:rsid w:val="007F2861"/>
    <w:rsid w:val="007F5D70"/>
    <w:rsid w:val="00807D33"/>
    <w:rsid w:val="008158D0"/>
    <w:rsid w:val="00824B06"/>
    <w:rsid w:val="00831BC7"/>
    <w:rsid w:val="00852FE5"/>
    <w:rsid w:val="008533FD"/>
    <w:rsid w:val="00867EE3"/>
    <w:rsid w:val="008701AC"/>
    <w:rsid w:val="00872CF4"/>
    <w:rsid w:val="0087382A"/>
    <w:rsid w:val="0088182B"/>
    <w:rsid w:val="0088734E"/>
    <w:rsid w:val="00892722"/>
    <w:rsid w:val="008B5D5C"/>
    <w:rsid w:val="008C02E6"/>
    <w:rsid w:val="008C3A6B"/>
    <w:rsid w:val="008D6586"/>
    <w:rsid w:val="0092308F"/>
    <w:rsid w:val="009244AF"/>
    <w:rsid w:val="0093257E"/>
    <w:rsid w:val="009449A8"/>
    <w:rsid w:val="009449AC"/>
    <w:rsid w:val="009548C7"/>
    <w:rsid w:val="009738E2"/>
    <w:rsid w:val="0097586B"/>
    <w:rsid w:val="009833B5"/>
    <w:rsid w:val="009A276B"/>
    <w:rsid w:val="009A4E15"/>
    <w:rsid w:val="009B424B"/>
    <w:rsid w:val="009C4484"/>
    <w:rsid w:val="009D3C29"/>
    <w:rsid w:val="009D71AC"/>
    <w:rsid w:val="009E1823"/>
    <w:rsid w:val="00A003E3"/>
    <w:rsid w:val="00A02B8D"/>
    <w:rsid w:val="00A06D43"/>
    <w:rsid w:val="00A070BF"/>
    <w:rsid w:val="00A07A67"/>
    <w:rsid w:val="00A2321E"/>
    <w:rsid w:val="00A42C6B"/>
    <w:rsid w:val="00A430E1"/>
    <w:rsid w:val="00A619F4"/>
    <w:rsid w:val="00A84491"/>
    <w:rsid w:val="00A8693C"/>
    <w:rsid w:val="00A86BBA"/>
    <w:rsid w:val="00A9564A"/>
    <w:rsid w:val="00AB494F"/>
    <w:rsid w:val="00AD20B1"/>
    <w:rsid w:val="00AD4FA5"/>
    <w:rsid w:val="00AE2B37"/>
    <w:rsid w:val="00AF0DB1"/>
    <w:rsid w:val="00AF30E6"/>
    <w:rsid w:val="00B01286"/>
    <w:rsid w:val="00B278DC"/>
    <w:rsid w:val="00B3744D"/>
    <w:rsid w:val="00B4628B"/>
    <w:rsid w:val="00B60744"/>
    <w:rsid w:val="00B8066B"/>
    <w:rsid w:val="00B81619"/>
    <w:rsid w:val="00BA0186"/>
    <w:rsid w:val="00BA4AB8"/>
    <w:rsid w:val="00BB3A61"/>
    <w:rsid w:val="00BD72F4"/>
    <w:rsid w:val="00BE4244"/>
    <w:rsid w:val="00C03AD9"/>
    <w:rsid w:val="00C148C2"/>
    <w:rsid w:val="00C24598"/>
    <w:rsid w:val="00C27CC5"/>
    <w:rsid w:val="00C35569"/>
    <w:rsid w:val="00C7767D"/>
    <w:rsid w:val="00C974B1"/>
    <w:rsid w:val="00CA1AF1"/>
    <w:rsid w:val="00CB1783"/>
    <w:rsid w:val="00CB37BF"/>
    <w:rsid w:val="00CD6D60"/>
    <w:rsid w:val="00CE0273"/>
    <w:rsid w:val="00CF01C0"/>
    <w:rsid w:val="00CF3D8C"/>
    <w:rsid w:val="00D014C2"/>
    <w:rsid w:val="00D279B6"/>
    <w:rsid w:val="00D42A8B"/>
    <w:rsid w:val="00D6129A"/>
    <w:rsid w:val="00D74220"/>
    <w:rsid w:val="00D91990"/>
    <w:rsid w:val="00D961EA"/>
    <w:rsid w:val="00DB3C23"/>
    <w:rsid w:val="00DC3F92"/>
    <w:rsid w:val="00DC5AE5"/>
    <w:rsid w:val="00DD71D8"/>
    <w:rsid w:val="00DE3FA4"/>
    <w:rsid w:val="00DE5176"/>
    <w:rsid w:val="00DE5801"/>
    <w:rsid w:val="00E16A3E"/>
    <w:rsid w:val="00E20BF7"/>
    <w:rsid w:val="00E23DF6"/>
    <w:rsid w:val="00E24EDC"/>
    <w:rsid w:val="00E30140"/>
    <w:rsid w:val="00E34429"/>
    <w:rsid w:val="00E47FAF"/>
    <w:rsid w:val="00E57889"/>
    <w:rsid w:val="00E610E5"/>
    <w:rsid w:val="00E6333C"/>
    <w:rsid w:val="00E63807"/>
    <w:rsid w:val="00E67848"/>
    <w:rsid w:val="00E72980"/>
    <w:rsid w:val="00E80149"/>
    <w:rsid w:val="00E81A56"/>
    <w:rsid w:val="00E840CD"/>
    <w:rsid w:val="00E875B6"/>
    <w:rsid w:val="00E92772"/>
    <w:rsid w:val="00EA1D7C"/>
    <w:rsid w:val="00EB16B9"/>
    <w:rsid w:val="00EC59A3"/>
    <w:rsid w:val="00ED0334"/>
    <w:rsid w:val="00ED6FAA"/>
    <w:rsid w:val="00ED71EE"/>
    <w:rsid w:val="00EE12CC"/>
    <w:rsid w:val="00EE27AE"/>
    <w:rsid w:val="00EE363D"/>
    <w:rsid w:val="00EF4715"/>
    <w:rsid w:val="00F0649A"/>
    <w:rsid w:val="00F06EFE"/>
    <w:rsid w:val="00F14723"/>
    <w:rsid w:val="00F327EC"/>
    <w:rsid w:val="00F5176C"/>
    <w:rsid w:val="00F7173A"/>
    <w:rsid w:val="00F920B2"/>
    <w:rsid w:val="00FA13A7"/>
    <w:rsid w:val="00FB185A"/>
    <w:rsid w:val="00FC70DE"/>
    <w:rsid w:val="00FD6677"/>
    <w:rsid w:val="00FF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73068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A22"/>
    <w:rPr>
      <w:rFonts w:ascii="Arial" w:eastAsiaTheme="minorEastAsia" w:hAnsi="Arial"/>
      <w:sz w:val="22"/>
      <w:szCs w:val="22"/>
      <w:lang w:eastAsia="ja-JP"/>
    </w:rPr>
  </w:style>
  <w:style w:type="paragraph" w:styleId="Heading1">
    <w:name w:val="heading 1"/>
    <w:basedOn w:val="Normal"/>
    <w:qFormat/>
    <w:pPr>
      <w:keepNext/>
      <w:outlineLvl w:val="0"/>
    </w:pPr>
    <w:rPr>
      <w:rFonts w:eastAsia="Arial Unicode MS" w:cs="Arial"/>
      <w:caps/>
      <w:kern w:val="36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both"/>
    </w:pPr>
    <w:rPr>
      <w:iCs/>
    </w:rPr>
  </w:style>
  <w:style w:type="paragraph" w:styleId="Title">
    <w:name w:val="Title"/>
    <w:basedOn w:val="Normal"/>
    <w:qFormat/>
    <w:pPr>
      <w:jc w:val="center"/>
    </w:pPr>
    <w:rPr>
      <w:rFonts w:eastAsia="Arial Unicode MS" w:cs="Arial"/>
      <w:b/>
      <w:bCs/>
    </w:rPr>
  </w:style>
  <w:style w:type="paragraph" w:styleId="BodyTextIndent">
    <w:name w:val="Body Text Indent"/>
    <w:basedOn w:val="Normal"/>
    <w:semiHidden/>
    <w:pPr>
      <w:ind w:left="1440" w:hanging="720"/>
    </w:pPr>
    <w:rPr>
      <w:rFonts w:eastAsia="Arial Unicode MS" w:cs="Arial"/>
    </w:rPr>
  </w:style>
  <w:style w:type="paragraph" w:styleId="BodyTextIndent2">
    <w:name w:val="Body Text Indent 2"/>
    <w:basedOn w:val="Normal"/>
    <w:semiHidden/>
    <w:pPr>
      <w:ind w:left="720" w:hanging="720"/>
    </w:pPr>
    <w:rPr>
      <w:rFonts w:eastAsia="Arial Unicode MS" w:cs="Arial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A430E1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unhideWhenUsed/>
    <w:rsid w:val="0089272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92722"/>
    <w:rPr>
      <w:sz w:val="24"/>
      <w:szCs w:val="24"/>
      <w:lang w:val="en-GB"/>
    </w:rPr>
  </w:style>
  <w:style w:type="character" w:customStyle="1" w:styleId="FooterChar">
    <w:name w:val="Footer Char"/>
    <w:link w:val="Footer"/>
    <w:semiHidden/>
    <w:rsid w:val="005C3AC4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86BB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043"/>
    <w:pPr>
      <w:spacing w:before="100" w:beforeAutospacing="1" w:after="100" w:afterAutospacing="1"/>
    </w:pPr>
    <w:rPr>
      <w:rFonts w:ascii="Times" w:eastAsia="Times New Roman" w:hAnsi="Times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A22"/>
    <w:rPr>
      <w:rFonts w:ascii="Arial" w:eastAsiaTheme="minorEastAsia" w:hAnsi="Arial"/>
      <w:sz w:val="22"/>
      <w:szCs w:val="22"/>
      <w:lang w:eastAsia="ja-JP"/>
    </w:rPr>
  </w:style>
  <w:style w:type="paragraph" w:styleId="Heading1">
    <w:name w:val="heading 1"/>
    <w:basedOn w:val="Normal"/>
    <w:qFormat/>
    <w:pPr>
      <w:keepNext/>
      <w:outlineLvl w:val="0"/>
    </w:pPr>
    <w:rPr>
      <w:rFonts w:eastAsia="Arial Unicode MS" w:cs="Arial"/>
      <w:caps/>
      <w:kern w:val="36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both"/>
    </w:pPr>
    <w:rPr>
      <w:iCs/>
    </w:rPr>
  </w:style>
  <w:style w:type="paragraph" w:styleId="Title">
    <w:name w:val="Title"/>
    <w:basedOn w:val="Normal"/>
    <w:qFormat/>
    <w:pPr>
      <w:jc w:val="center"/>
    </w:pPr>
    <w:rPr>
      <w:rFonts w:eastAsia="Arial Unicode MS" w:cs="Arial"/>
      <w:b/>
      <w:bCs/>
    </w:rPr>
  </w:style>
  <w:style w:type="paragraph" w:styleId="BodyTextIndent">
    <w:name w:val="Body Text Indent"/>
    <w:basedOn w:val="Normal"/>
    <w:semiHidden/>
    <w:pPr>
      <w:ind w:left="1440" w:hanging="720"/>
    </w:pPr>
    <w:rPr>
      <w:rFonts w:eastAsia="Arial Unicode MS" w:cs="Arial"/>
    </w:rPr>
  </w:style>
  <w:style w:type="paragraph" w:styleId="BodyTextIndent2">
    <w:name w:val="Body Text Indent 2"/>
    <w:basedOn w:val="Normal"/>
    <w:semiHidden/>
    <w:pPr>
      <w:ind w:left="720" w:hanging="720"/>
    </w:pPr>
    <w:rPr>
      <w:rFonts w:eastAsia="Arial Unicode MS" w:cs="Arial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A430E1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unhideWhenUsed/>
    <w:rsid w:val="0089272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92722"/>
    <w:rPr>
      <w:sz w:val="24"/>
      <w:szCs w:val="24"/>
      <w:lang w:val="en-GB"/>
    </w:rPr>
  </w:style>
  <w:style w:type="character" w:customStyle="1" w:styleId="FooterChar">
    <w:name w:val="Footer Char"/>
    <w:link w:val="Footer"/>
    <w:semiHidden/>
    <w:rsid w:val="005C3AC4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86BB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043"/>
    <w:pPr>
      <w:spacing w:before="100" w:beforeAutospacing="1" w:after="100" w:afterAutospacing="1"/>
    </w:pPr>
    <w:rPr>
      <w:rFonts w:ascii="Times" w:eastAsia="Times New Roman" w:hAnsi="Times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2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footer" Target="footer2.xml"/><Relationship Id="rId47" Type="http://schemas.openxmlformats.org/officeDocument/2006/relationships/header" Target="header1.xml"/><Relationship Id="rId48" Type="http://schemas.openxmlformats.org/officeDocument/2006/relationships/footer" Target="footer3.xml"/><Relationship Id="rId49" Type="http://schemas.openxmlformats.org/officeDocument/2006/relationships/fontTable" Target="fontTable.xml"/><Relationship Id="rId20" Type="http://schemas.openxmlformats.org/officeDocument/2006/relationships/hyperlink" Target="https://www.mcgill.ca/iasl/files/iasl/Session_7_Meredith.pdf" TargetMode="External"/><Relationship Id="rId21" Type="http://schemas.openxmlformats.org/officeDocument/2006/relationships/hyperlink" Target="http://www.space-institute.org/app/uploads/1399882859_Academic_Perspective_-_ver3.pdf" TargetMode="External"/><Relationship Id="rId22" Type="http://schemas.openxmlformats.org/officeDocument/2006/relationships/hyperlink" Target="http://www.space-institute.org/app/uploads/1399885565_International_Liability_for_Damage_ver_2000.pdf" TargetMode="External"/><Relationship Id="rId23" Type="http://schemas.openxmlformats.org/officeDocument/2006/relationships/hyperlink" Target="http://www.space-institute.org/app/uploads/1399886265_Comparative_Liability_Table_v2.pdf" TargetMode="External"/><Relationship Id="rId24" Type="http://schemas.openxmlformats.org/officeDocument/2006/relationships/hyperlink" Target="http://www.itu.int/en/action/Pages/default.aspx" TargetMode="External"/><Relationship Id="rId25" Type="http://schemas.openxmlformats.org/officeDocument/2006/relationships/hyperlink" Target="http://lakdiva.org/clarke/1945ww/" TargetMode="External"/><Relationship Id="rId26" Type="http://schemas.openxmlformats.org/officeDocument/2006/relationships/hyperlink" Target="http://www.esa.int/SPECIALS/Eduspace_EN/SEM7YN6SXIG_0.html" TargetMode="External"/><Relationship Id="rId27" Type="http://schemas.openxmlformats.org/officeDocument/2006/relationships/hyperlink" Target="http://www.springer.com/gp/book/9783319406022" TargetMode="External"/><Relationship Id="rId28" Type="http://schemas.openxmlformats.org/officeDocument/2006/relationships/hyperlink" Target="http://www.space-institute.org/app/uploads/1342722048_Evidence_from_Space_25_June_2012_-_No_Cover_zip.pdf" TargetMode="External"/><Relationship Id="rId29" Type="http://schemas.openxmlformats.org/officeDocument/2006/relationships/hyperlink" Target="http://www.oosa.unvienna.org/pdf/pres/lsc2013/tech-05E.pdf" TargetMode="External"/><Relationship Id="rId5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hyperlink" Target="http://www.esa.int/Our_Activities/Human_Spaceflight/International_Space_Station/International_Space_Station_legal_framework" TargetMode="External"/><Relationship Id="rId31" Type="http://schemas.openxmlformats.org/officeDocument/2006/relationships/hyperlink" Target="http://www.brill.com/research-and-invention-outer-space" TargetMode="External"/><Relationship Id="rId32" Type="http://schemas.openxmlformats.org/officeDocument/2006/relationships/hyperlink" Target="http://www.curtis-press.com/product/no-bucks-no-buck-rogers/" TargetMode="External"/><Relationship Id="rId9" Type="http://schemas.openxmlformats.org/officeDocument/2006/relationships/hyperlink" Target="http://www.unoosa.org/oosa/en/ourwork/spacelaw/treaties.html" TargetMode="Externa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33" Type="http://schemas.openxmlformats.org/officeDocument/2006/relationships/hyperlink" Target="https://planetaryprotection.nasa.gov/overview" TargetMode="External"/><Relationship Id="rId34" Type="http://schemas.openxmlformats.org/officeDocument/2006/relationships/hyperlink" Target="http://planetaryprotection.nasa.gov/intpolicy/" TargetMode="External"/><Relationship Id="rId35" Type="http://schemas.openxmlformats.org/officeDocument/2006/relationships/hyperlink" Target="http://www.esa.int/About_Us/ECSL_European_Centre_for_Space_Law/Protection_of_the_Space_Environment" TargetMode="External"/><Relationship Id="rId36" Type="http://schemas.openxmlformats.org/officeDocument/2006/relationships/hyperlink" Target="https://cosparhq.cnes.fr/sites/default/files/pppolicy.pdf" TargetMode="External"/><Relationship Id="rId10" Type="http://schemas.openxmlformats.org/officeDocument/2006/relationships/hyperlink" Target="http://www.oosa.unvienna.org/oosa/SpaceLaw/liability.html" TargetMode="External"/><Relationship Id="rId11" Type="http://schemas.openxmlformats.org/officeDocument/2006/relationships/hyperlink" Target="http://www.oosa.unvienna.org/oosa/SORegister/regist.html" TargetMode="External"/><Relationship Id="rId12" Type="http://schemas.openxmlformats.org/officeDocument/2006/relationships/hyperlink" Target="https://www.gov.uk/government/news/introduction-of-space-industry-bill-shows-uks-commitment-to-commercial-spaceflight" TargetMode="External"/><Relationship Id="rId13" Type="http://schemas.openxmlformats.org/officeDocument/2006/relationships/hyperlink" Target="https://www.gov.uk/government/uploads/system/uploads/attachment_data/file/295760/outer-space-act-1986.pdf" TargetMode="External"/><Relationship Id="rId14" Type="http://schemas.openxmlformats.org/officeDocument/2006/relationships/hyperlink" Target="http://www.space-institute.org/app/uploads/1399917015_Regulation_of_Space_Activity_in_the_United_Kingdom.pdf" TargetMode="External"/><Relationship Id="rId15" Type="http://schemas.openxmlformats.org/officeDocument/2006/relationships/hyperlink" Target="http://uscode.house.gov/download/annualhistoricalarchives/pdf/2010/2010usc51.pdf" TargetMode="External"/><Relationship Id="rId16" Type="http://schemas.openxmlformats.org/officeDocument/2006/relationships/hyperlink" Target="http://www.esa.int/About_Us/ECSL_European_Centre_for_Space_Law/National_Space_Legislations" TargetMode="External"/><Relationship Id="rId17" Type="http://schemas.openxmlformats.org/officeDocument/2006/relationships/hyperlink" Target="https://www.gov.uk/government/publications/the-uk-military-space-primer" TargetMode="External"/><Relationship Id="rId18" Type="http://schemas.openxmlformats.org/officeDocument/2006/relationships/hyperlink" Target="http://www.springer.com/gp/book/9780387753775" TargetMode="External"/><Relationship Id="rId19" Type="http://schemas.openxmlformats.org/officeDocument/2006/relationships/hyperlink" Target="http://www.unoosa.org/pdf/bst/COPUOS_SPACE_DEBRIS_MITIGATION_GUIDELINES.pdf" TargetMode="External"/><Relationship Id="rId37" Type="http://schemas.openxmlformats.org/officeDocument/2006/relationships/hyperlink" Target="http://www.space.commerce.gov/policy/national-space-policy/" TargetMode="External"/><Relationship Id="rId38" Type="http://schemas.openxmlformats.org/officeDocument/2006/relationships/hyperlink" Target="https://obamawhitehouse.archives.gov/sites/default/files/national_space_policy_6-28-10.pdf" TargetMode="External"/><Relationship Id="rId39" Type="http://schemas.openxmlformats.org/officeDocument/2006/relationships/hyperlink" Target="https://www.whitehouse.gov/the-press-office/2017/06/30/presidential-executive-order-reviving-national-space-council" TargetMode="External"/><Relationship Id="rId40" Type="http://schemas.openxmlformats.org/officeDocument/2006/relationships/hyperlink" Target="https://www.gov.uk/government/publications/national-space-security-policy" TargetMode="External"/><Relationship Id="rId41" Type="http://schemas.openxmlformats.org/officeDocument/2006/relationships/hyperlink" Target="http://ec.europa.eu/growth/sectors/space_en" TargetMode="External"/><Relationship Id="rId42" Type="http://schemas.openxmlformats.org/officeDocument/2006/relationships/hyperlink" Target="http://ec.europa.eu/docsroom/documents/19442" TargetMode="External"/><Relationship Id="rId43" Type="http://schemas.openxmlformats.org/officeDocument/2006/relationships/hyperlink" Target="http://www.espi.or.at/images/stories/dokumente/studies/ESPI_Report_44.pdf" TargetMode="External"/><Relationship Id="rId44" Type="http://schemas.openxmlformats.org/officeDocument/2006/relationships/hyperlink" Target="http://www.espi.or.at/images/Reports/Rep61_online_161128_1459.pdf" TargetMode="External"/><Relationship Id="rId45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candykuhl:Library:Application%20Support:Microsoft:Office:User%20Templates:My%20Templates:ISPL%20Docs:ISPL%20Document%20Template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26A50A-42AB-914C-B787-F3A259A4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ISPL Document Template 2013.dotx</Template>
  <TotalTime>0</TotalTime>
  <Pages>4</Pages>
  <Words>1528</Words>
  <Characters>8802</Characters>
  <Application>Microsoft Macintosh Word</Application>
  <DocSecurity>0</DocSecurity>
  <Lines>366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10072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Jean Kay</dc:creator>
  <cp:keywords/>
  <cp:lastModifiedBy>Jean Kay</cp:lastModifiedBy>
  <cp:revision>3</cp:revision>
  <cp:lastPrinted>2013-02-13T09:00:00Z</cp:lastPrinted>
  <dcterms:created xsi:type="dcterms:W3CDTF">2017-11-03T17:20:00Z</dcterms:created>
  <dcterms:modified xsi:type="dcterms:W3CDTF">2017-11-03T17:20:00Z</dcterms:modified>
</cp:coreProperties>
</file>