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579BA" w14:textId="77777777" w:rsidR="00E743C5" w:rsidRDefault="00E743C5"/>
    <w:p w14:paraId="1E6BAC50" w14:textId="77777777" w:rsidR="003A38E1" w:rsidRDefault="003A38E1"/>
    <w:p w14:paraId="23BE4771" w14:textId="77777777" w:rsidR="003A38E1" w:rsidRPr="003D692A" w:rsidRDefault="003A38E1" w:rsidP="003A38E1">
      <w:pPr>
        <w:pStyle w:val="BodyTextIndent2"/>
        <w:ind w:left="0" w:firstLine="0"/>
        <w:jc w:val="center"/>
        <w:rPr>
          <w:rFonts w:ascii="Times New Roman" w:hAnsi="Times New Roman" w:cs="Times New Roman"/>
          <w:b/>
          <w:bCs/>
          <w:caps/>
          <w:sz w:val="22"/>
          <w:szCs w:val="22"/>
        </w:rPr>
      </w:pPr>
      <w:r w:rsidRPr="003D692A">
        <w:rPr>
          <w:rFonts w:ascii="Times New Roman" w:hAnsi="Times New Roman" w:cs="Times New Roman"/>
          <w:b/>
          <w:bCs/>
          <w:caps/>
          <w:sz w:val="22"/>
          <w:szCs w:val="22"/>
        </w:rPr>
        <w:t xml:space="preserve">Space </w:t>
      </w:r>
      <w:r>
        <w:rPr>
          <w:rFonts w:ascii="Times New Roman" w:hAnsi="Times New Roman" w:cs="Times New Roman"/>
          <w:b/>
          <w:bCs/>
          <w:caps/>
          <w:sz w:val="22"/>
          <w:szCs w:val="22"/>
        </w:rPr>
        <w:t xml:space="preserve">Policy and </w:t>
      </w:r>
      <w:r w:rsidRPr="003D692A">
        <w:rPr>
          <w:rFonts w:ascii="Times New Roman" w:hAnsi="Times New Roman" w:cs="Times New Roman"/>
          <w:b/>
          <w:bCs/>
          <w:caps/>
          <w:sz w:val="22"/>
          <w:szCs w:val="22"/>
        </w:rPr>
        <w:t>Law COURSE 201</w:t>
      </w:r>
      <w:r w:rsidR="00913A94">
        <w:rPr>
          <w:rFonts w:ascii="Times New Roman" w:hAnsi="Times New Roman" w:cs="Times New Roman"/>
          <w:b/>
          <w:bCs/>
          <w:caps/>
          <w:sz w:val="22"/>
          <w:szCs w:val="22"/>
        </w:rPr>
        <w:t>7</w:t>
      </w:r>
    </w:p>
    <w:p w14:paraId="55C76D60" w14:textId="77777777" w:rsidR="003A38E1" w:rsidRPr="003D692A" w:rsidRDefault="003A38E1" w:rsidP="003A38E1">
      <w:pPr>
        <w:pStyle w:val="BodyTextIndent2"/>
        <w:ind w:left="0" w:firstLine="0"/>
        <w:rPr>
          <w:rFonts w:ascii="Times New Roman" w:hAnsi="Times New Roman" w:cs="Times New Roman"/>
          <w:sz w:val="22"/>
          <w:szCs w:val="22"/>
        </w:rPr>
      </w:pPr>
    </w:p>
    <w:p w14:paraId="5EBBE5F9" w14:textId="77777777" w:rsidR="003A38E1" w:rsidRPr="003D692A" w:rsidRDefault="003A38E1" w:rsidP="003A38E1">
      <w:pPr>
        <w:pStyle w:val="BodyTextIndent2"/>
        <w:ind w:left="0" w:firstLine="0"/>
        <w:rPr>
          <w:rFonts w:ascii="Times New Roman" w:hAnsi="Times New Roman" w:cs="Times New Roman"/>
          <w:sz w:val="22"/>
          <w:szCs w:val="22"/>
        </w:rPr>
      </w:pPr>
    </w:p>
    <w:p w14:paraId="69726316" w14:textId="77777777" w:rsidR="003A38E1" w:rsidRPr="003D692A" w:rsidRDefault="003A38E1" w:rsidP="003A38E1">
      <w:pPr>
        <w:widowControl w:val="0"/>
        <w:autoSpaceDE w:val="0"/>
        <w:autoSpaceDN w:val="0"/>
        <w:adjustRightInd w:val="0"/>
        <w:jc w:val="center"/>
        <w:rPr>
          <w:b/>
          <w:sz w:val="22"/>
          <w:szCs w:val="22"/>
        </w:rPr>
      </w:pPr>
      <w:r w:rsidRPr="003D692A">
        <w:rPr>
          <w:b/>
          <w:smallCaps/>
          <w:sz w:val="22"/>
          <w:szCs w:val="22"/>
        </w:rPr>
        <w:t xml:space="preserve">Session </w:t>
      </w:r>
      <w:r>
        <w:rPr>
          <w:b/>
          <w:smallCaps/>
          <w:sz w:val="22"/>
          <w:szCs w:val="22"/>
        </w:rPr>
        <w:t>1</w:t>
      </w:r>
      <w:r w:rsidRPr="003D692A">
        <w:rPr>
          <w:b/>
          <w:smallCaps/>
          <w:sz w:val="22"/>
          <w:szCs w:val="22"/>
        </w:rPr>
        <w:t xml:space="preserve"> </w:t>
      </w:r>
      <w:r>
        <w:rPr>
          <w:b/>
          <w:smallCaps/>
          <w:sz w:val="22"/>
          <w:szCs w:val="22"/>
        </w:rPr>
        <w:t>Case Study</w:t>
      </w:r>
      <w:r w:rsidR="001E129E">
        <w:rPr>
          <w:b/>
          <w:smallCaps/>
          <w:sz w:val="22"/>
          <w:szCs w:val="22"/>
        </w:rPr>
        <w:t xml:space="preserve"> – both these examples are essentially true in all respects</w:t>
      </w:r>
    </w:p>
    <w:p w14:paraId="645036D4" w14:textId="77777777" w:rsidR="003A38E1" w:rsidRPr="003D692A" w:rsidRDefault="003A38E1" w:rsidP="003A38E1">
      <w:pPr>
        <w:widowControl w:val="0"/>
        <w:autoSpaceDE w:val="0"/>
        <w:autoSpaceDN w:val="0"/>
        <w:adjustRightInd w:val="0"/>
        <w:jc w:val="both"/>
        <w:rPr>
          <w:sz w:val="22"/>
          <w:szCs w:val="22"/>
        </w:rPr>
      </w:pPr>
    </w:p>
    <w:p w14:paraId="74545C2C" w14:textId="77777777" w:rsidR="003A38E1" w:rsidRPr="00062C0C" w:rsidRDefault="001E129E" w:rsidP="003A38E1">
      <w:pPr>
        <w:widowControl w:val="0"/>
        <w:autoSpaceDE w:val="0"/>
        <w:autoSpaceDN w:val="0"/>
        <w:adjustRightInd w:val="0"/>
        <w:jc w:val="both"/>
        <w:rPr>
          <w:b/>
          <w:smallCaps/>
          <w:sz w:val="22"/>
          <w:szCs w:val="22"/>
        </w:rPr>
      </w:pPr>
      <w:r>
        <w:rPr>
          <w:b/>
          <w:smallCaps/>
          <w:sz w:val="22"/>
          <w:szCs w:val="22"/>
        </w:rPr>
        <w:t>Case study 1</w:t>
      </w:r>
      <w:r w:rsidR="003A38E1" w:rsidRPr="00062C0C">
        <w:rPr>
          <w:b/>
          <w:smallCaps/>
          <w:sz w:val="22"/>
          <w:szCs w:val="22"/>
        </w:rPr>
        <w:t>:</w:t>
      </w:r>
    </w:p>
    <w:p w14:paraId="6360F92C" w14:textId="77777777" w:rsidR="003A38E1" w:rsidRDefault="003A38E1"/>
    <w:p w14:paraId="1A43EA1F" w14:textId="77777777" w:rsidR="003A38E1" w:rsidRDefault="003A38E1" w:rsidP="00104878">
      <w:pPr>
        <w:ind w:left="851" w:hanging="851"/>
      </w:pPr>
      <w:r>
        <w:t>1.</w:t>
      </w:r>
      <w:r>
        <w:tab/>
      </w:r>
      <w:r w:rsidR="001E129E" w:rsidRPr="001E129E">
        <w:t>On 3 February 2009, Iran launched a satellite into orbit for the first time</w:t>
      </w:r>
      <w:r w:rsidR="00104878" w:rsidRPr="001E129E">
        <w:t>.</w:t>
      </w:r>
      <w:r w:rsidR="001E129E">
        <w:t xml:space="preserve">  </w:t>
      </w:r>
    </w:p>
    <w:p w14:paraId="3A7978A2" w14:textId="77777777" w:rsidR="00104878" w:rsidRDefault="00104878" w:rsidP="00104878">
      <w:pPr>
        <w:ind w:left="851" w:hanging="851"/>
      </w:pPr>
    </w:p>
    <w:p w14:paraId="6115C2BB" w14:textId="77777777" w:rsidR="00104878" w:rsidRDefault="00104878" w:rsidP="00104878">
      <w:pPr>
        <w:ind w:left="851" w:hanging="851"/>
      </w:pPr>
      <w:r>
        <w:t>2.</w:t>
      </w:r>
      <w:r>
        <w:tab/>
      </w:r>
      <w:r w:rsidR="001E129E">
        <w:t>On 4 February 2009, a friend informed me of this, and added “…and did you know, they have put it into geostationary orbit over Israel?”</w:t>
      </w:r>
    </w:p>
    <w:p w14:paraId="1ADC5EA5" w14:textId="77777777" w:rsidR="00104878" w:rsidRDefault="00104878" w:rsidP="00104878">
      <w:pPr>
        <w:ind w:left="851" w:hanging="851"/>
      </w:pPr>
    </w:p>
    <w:p w14:paraId="1327AA33" w14:textId="77777777" w:rsidR="001E129E" w:rsidRDefault="00104878" w:rsidP="00104878">
      <w:pPr>
        <w:ind w:left="851" w:hanging="851"/>
      </w:pPr>
      <w:r>
        <w:t>3.</w:t>
      </w:r>
      <w:r>
        <w:tab/>
      </w:r>
      <w:r w:rsidR="001E129E">
        <w:rPr>
          <w:i/>
        </w:rPr>
        <w:t>Comment on my friend’s observation</w:t>
      </w:r>
      <w:r w:rsidR="00A247D5">
        <w:t>.</w:t>
      </w:r>
    </w:p>
    <w:p w14:paraId="73B91A3A" w14:textId="77777777" w:rsidR="001E129E" w:rsidRDefault="001E129E" w:rsidP="00104878">
      <w:pPr>
        <w:ind w:left="851" w:hanging="851"/>
      </w:pPr>
    </w:p>
    <w:p w14:paraId="1F3009A6" w14:textId="77777777" w:rsidR="001E129E" w:rsidRDefault="001E129E" w:rsidP="00104878">
      <w:pPr>
        <w:ind w:left="851" w:hanging="851"/>
        <w:rPr>
          <w:b/>
          <w:smallCaps/>
          <w:sz w:val="22"/>
          <w:szCs w:val="22"/>
        </w:rPr>
      </w:pPr>
      <w:r>
        <w:rPr>
          <w:b/>
          <w:smallCaps/>
          <w:sz w:val="22"/>
          <w:szCs w:val="22"/>
        </w:rPr>
        <w:t>Case study 2</w:t>
      </w:r>
      <w:r w:rsidRPr="00062C0C">
        <w:rPr>
          <w:b/>
          <w:smallCaps/>
          <w:sz w:val="22"/>
          <w:szCs w:val="22"/>
        </w:rPr>
        <w:t>:</w:t>
      </w:r>
    </w:p>
    <w:p w14:paraId="10EEF269" w14:textId="77777777" w:rsidR="001E129E" w:rsidRDefault="001E129E" w:rsidP="00104878">
      <w:pPr>
        <w:ind w:left="851" w:hanging="851"/>
        <w:rPr>
          <w:b/>
          <w:smallCaps/>
          <w:sz w:val="22"/>
          <w:szCs w:val="22"/>
        </w:rPr>
      </w:pPr>
    </w:p>
    <w:p w14:paraId="39D65619" w14:textId="77777777" w:rsidR="001E129E" w:rsidRPr="001E129E" w:rsidRDefault="001E129E" w:rsidP="001E129E">
      <w:pPr>
        <w:pStyle w:val="ListParagraph"/>
        <w:numPr>
          <w:ilvl w:val="0"/>
          <w:numId w:val="1"/>
        </w:numPr>
        <w:spacing w:after="240"/>
        <w:ind w:left="714" w:hanging="357"/>
        <w:contextualSpacing w:val="0"/>
      </w:pPr>
      <w:r w:rsidRPr="001E129E">
        <w:t>During the early-mid 1960s, the USAF planned to fly a spacecraft known as the ‘Manned Orbiting Laboratory’</w:t>
      </w:r>
      <w:r w:rsidR="00B77713">
        <w:t xml:space="preserve"> (MOL)</w:t>
      </w:r>
      <w:r w:rsidRPr="001E129E">
        <w:t xml:space="preserve"> on a series of missions to explore </w:t>
      </w:r>
      <w:r w:rsidR="00344463">
        <w:t xml:space="preserve">through experiments and tests </w:t>
      </w:r>
      <w:r w:rsidRPr="001E129E">
        <w:t>what tasks a military space crewman could usefully perform in orbit.</w:t>
      </w:r>
    </w:p>
    <w:p w14:paraId="6EB1E082" w14:textId="77777777" w:rsidR="001E129E" w:rsidRDefault="001E129E" w:rsidP="001E129E">
      <w:pPr>
        <w:pStyle w:val="ListParagraph"/>
        <w:numPr>
          <w:ilvl w:val="0"/>
          <w:numId w:val="1"/>
        </w:numPr>
        <w:spacing w:after="240"/>
        <w:ind w:left="714" w:hanging="357"/>
        <w:contextualSpacing w:val="0"/>
      </w:pPr>
      <w:r>
        <w:t>About halfway through its development cycle (before the first launch), the programme, which had been announced publicly, became ‘dark’.</w:t>
      </w:r>
    </w:p>
    <w:p w14:paraId="38FEDCDA" w14:textId="77777777" w:rsidR="001E129E" w:rsidRDefault="001E129E" w:rsidP="001E129E">
      <w:pPr>
        <w:pStyle w:val="ListParagraph"/>
        <w:numPr>
          <w:ilvl w:val="0"/>
          <w:numId w:val="1"/>
        </w:numPr>
        <w:spacing w:after="240"/>
        <w:ind w:left="714" w:hanging="357"/>
        <w:contextualSpacing w:val="0"/>
      </w:pPr>
      <w:r>
        <w:t xml:space="preserve">At about the same time, the proposed launch site was moved from Cape Canaveral (Kennedy Space </w:t>
      </w:r>
      <w:proofErr w:type="spellStart"/>
      <w:r>
        <w:t>Center</w:t>
      </w:r>
      <w:proofErr w:type="spellEnd"/>
      <w:r>
        <w:t>) to Vandenberg AFB in California.</w:t>
      </w:r>
    </w:p>
    <w:p w14:paraId="246B7A54" w14:textId="77777777" w:rsidR="001E129E" w:rsidRDefault="001E129E" w:rsidP="001E129E">
      <w:pPr>
        <w:pStyle w:val="ListParagraph"/>
        <w:numPr>
          <w:ilvl w:val="0"/>
          <w:numId w:val="1"/>
        </w:numPr>
        <w:spacing w:after="240"/>
        <w:ind w:left="714" w:hanging="357"/>
        <w:contextualSpacing w:val="0"/>
      </w:pPr>
      <w:r>
        <w:t>Vandenberg AFB is on the California coast near Santa Barbara – the coastlin</w:t>
      </w:r>
      <w:r w:rsidR="00B77713">
        <w:t>e runs north-west to south-east with the launch pads ranged along the coast.</w:t>
      </w:r>
    </w:p>
    <w:p w14:paraId="4A40A7E8" w14:textId="77777777" w:rsidR="001E129E" w:rsidRDefault="001E129E" w:rsidP="001E129E">
      <w:pPr>
        <w:pStyle w:val="ListParagraph"/>
        <w:numPr>
          <w:ilvl w:val="0"/>
          <w:numId w:val="1"/>
        </w:numPr>
        <w:spacing w:after="240"/>
        <w:ind w:left="714" w:hanging="357"/>
        <w:contextualSpacing w:val="0"/>
      </w:pPr>
      <w:r>
        <w:rPr>
          <w:i/>
        </w:rPr>
        <w:t>What reasons might the USAF have had for this change of intention?</w:t>
      </w:r>
    </w:p>
    <w:p w14:paraId="2D763C62" w14:textId="77777777" w:rsidR="00B77713" w:rsidRDefault="00B77713" w:rsidP="001E129E">
      <w:pPr>
        <w:spacing w:after="240"/>
      </w:pPr>
      <w:r>
        <w:t>Historical notes:</w:t>
      </w:r>
    </w:p>
    <w:p w14:paraId="2BF751EC" w14:textId="77777777" w:rsidR="00B77713" w:rsidRDefault="00B77713" w:rsidP="00B77713">
      <w:pPr>
        <w:spacing w:after="240"/>
      </w:pPr>
      <w:r>
        <w:t>a.</w:t>
      </w:r>
      <w:r>
        <w:tab/>
      </w:r>
      <w:r w:rsidR="001E129E">
        <w:t xml:space="preserve">The program director had to testify before Congress in 1966, and took questions about this change of intent, which had become known </w:t>
      </w:r>
      <w:r>
        <w:t>to some Members.  He had a particularly hard time providing the answers they sought!</w:t>
      </w:r>
      <w:r w:rsidRPr="00B77713">
        <w:t xml:space="preserve"> </w:t>
      </w:r>
    </w:p>
    <w:p w14:paraId="4A0E87CD" w14:textId="77777777" w:rsidR="00B77713" w:rsidRDefault="00B77713" w:rsidP="00B77713">
      <w:pPr>
        <w:spacing w:after="240"/>
      </w:pPr>
      <w:r>
        <w:t>b.</w:t>
      </w:r>
      <w:r>
        <w:tab/>
        <w:t>The MOL program was cancelled in 1969 before any operational flights took place.</w:t>
      </w:r>
    </w:p>
    <w:p w14:paraId="2A7C9EBD" w14:textId="77777777" w:rsidR="002B4E7E" w:rsidRDefault="00B77713" w:rsidP="00B77713">
      <w:pPr>
        <w:spacing w:after="240"/>
      </w:pPr>
      <w:r>
        <w:t>c.</w:t>
      </w:r>
      <w:r>
        <w:tab/>
        <w:t xml:space="preserve">The ‘answer’ to this puzzle was finally declassified in 2014.  </w:t>
      </w:r>
    </w:p>
    <w:p w14:paraId="09E27548" w14:textId="77777777" w:rsidR="002B4E7E" w:rsidRDefault="002B4E7E">
      <w:r>
        <w:br w:type="page"/>
      </w:r>
    </w:p>
    <w:p w14:paraId="4FB9FC9C" w14:textId="77777777" w:rsidR="002B4E7E" w:rsidRDefault="002B4E7E" w:rsidP="00B77713">
      <w:pPr>
        <w:spacing w:after="240"/>
      </w:pPr>
      <w:r>
        <w:lastRenderedPageBreak/>
        <w:t>“Solutions”/Discussion Points:</w:t>
      </w:r>
    </w:p>
    <w:p w14:paraId="2D1CC204" w14:textId="77777777" w:rsidR="002B4E7E" w:rsidRDefault="002B4E7E" w:rsidP="00B77713">
      <w:pPr>
        <w:spacing w:after="240"/>
      </w:pPr>
    </w:p>
    <w:p w14:paraId="434BE905" w14:textId="77777777" w:rsidR="002B4E7E" w:rsidRDefault="002B4E7E" w:rsidP="00B77713">
      <w:pPr>
        <w:spacing w:after="240"/>
      </w:pPr>
      <w:r>
        <w:t>1.</w:t>
      </w:r>
    </w:p>
    <w:p w14:paraId="52374F4A" w14:textId="77777777" w:rsidR="002B4E7E" w:rsidRDefault="002B4E7E" w:rsidP="002B4E7E">
      <w:pPr>
        <w:pStyle w:val="ListParagraph"/>
        <w:numPr>
          <w:ilvl w:val="0"/>
          <w:numId w:val="2"/>
        </w:numPr>
        <w:spacing w:after="240"/>
      </w:pPr>
      <w:r>
        <w:t>You could not put a geostationary satellite ‘over’ Israel, since it is not on the Equator.  At best, you could put it at the same longitude, where it would ‘see’ Israel at an oblique angle.</w:t>
      </w:r>
    </w:p>
    <w:p w14:paraId="2EE9A7FE" w14:textId="77777777" w:rsidR="002B4E7E" w:rsidRDefault="002B4E7E" w:rsidP="002B4E7E">
      <w:pPr>
        <w:pStyle w:val="ListParagraph"/>
        <w:numPr>
          <w:ilvl w:val="0"/>
          <w:numId w:val="2"/>
        </w:numPr>
        <w:spacing w:after="240"/>
      </w:pPr>
      <w:r>
        <w:t>It would be within sight of Iran at the same time, so there would be no major communication issues.</w:t>
      </w:r>
    </w:p>
    <w:p w14:paraId="54DE9A82" w14:textId="77777777" w:rsidR="002B4E7E" w:rsidRDefault="002B4E7E" w:rsidP="002B4E7E">
      <w:pPr>
        <w:pStyle w:val="ListParagraph"/>
        <w:numPr>
          <w:ilvl w:val="0"/>
          <w:numId w:val="2"/>
        </w:numPr>
        <w:spacing w:after="240"/>
      </w:pPr>
      <w:r>
        <w:t>What mission might it perform?  It would struggle due to orbital altitude and look angle to provide imagery at any sort of detail.  It could provide missile launch warning (though this is a technically challenging task), or other surveillance.  Or it might carry a communications payload.</w:t>
      </w:r>
    </w:p>
    <w:p w14:paraId="7ADA41E4" w14:textId="77777777" w:rsidR="002B4E7E" w:rsidRDefault="007D227A" w:rsidP="002B4E7E">
      <w:pPr>
        <w:pStyle w:val="ListParagraph"/>
        <w:numPr>
          <w:ilvl w:val="0"/>
          <w:numId w:val="2"/>
        </w:numPr>
        <w:spacing w:after="240"/>
      </w:pPr>
      <w:r>
        <w:t>Nobody has yet (2017</w:t>
      </w:r>
      <w:bookmarkStart w:id="0" w:name="_GoBack"/>
      <w:bookmarkEnd w:id="0"/>
      <w:r w:rsidR="002B4E7E">
        <w:t>) to my knowledge achieved direct injection into GEO; it would be a tremendously inefficient way of getting there.  GEO is typically reached via a transfer orbit, and for a practical payload it would take days/weeks/months before achieving an operational system.</w:t>
      </w:r>
    </w:p>
    <w:p w14:paraId="221ED1C6" w14:textId="77777777" w:rsidR="002B4E7E" w:rsidRDefault="002B4E7E" w:rsidP="002B4E7E">
      <w:pPr>
        <w:pStyle w:val="ListParagraph"/>
        <w:numPr>
          <w:ilvl w:val="0"/>
          <w:numId w:val="2"/>
        </w:numPr>
        <w:spacing w:after="240"/>
      </w:pPr>
      <w:r>
        <w:t>Iran would, of course, need to apply for a GEO ‘slot’ – it has been an ITU member in good standing since 1869.</w:t>
      </w:r>
    </w:p>
    <w:p w14:paraId="13625BD8" w14:textId="77777777" w:rsidR="002B4E7E" w:rsidRDefault="002B4E7E" w:rsidP="002B4E7E">
      <w:pPr>
        <w:spacing w:after="240"/>
      </w:pPr>
      <w:r>
        <w:t>2.</w:t>
      </w:r>
    </w:p>
    <w:p w14:paraId="3F6A28D0" w14:textId="77777777" w:rsidR="002B4E7E" w:rsidRDefault="002B4E7E" w:rsidP="002B4E7E">
      <w:pPr>
        <w:pStyle w:val="ListParagraph"/>
        <w:numPr>
          <w:ilvl w:val="0"/>
          <w:numId w:val="3"/>
        </w:numPr>
        <w:spacing w:after="240"/>
      </w:pPr>
      <w:r>
        <w:t xml:space="preserve">The reason for the change of launch location was to allow the MOL to be launched into a polar orbit, as opposed to a more moderately inclined orbit from Cape Canaveral (launch safety arc).  </w:t>
      </w:r>
    </w:p>
    <w:p w14:paraId="66AC8801" w14:textId="77777777" w:rsidR="002B4E7E" w:rsidRDefault="002B4E7E" w:rsidP="002B4E7E">
      <w:pPr>
        <w:pStyle w:val="ListParagraph"/>
        <w:numPr>
          <w:ilvl w:val="0"/>
          <w:numId w:val="3"/>
        </w:numPr>
        <w:spacing w:after="240"/>
      </w:pPr>
      <w:r>
        <w:t>Vandenberg has an unobstructed southerly track over the Pacific</w:t>
      </w:r>
      <w:r w:rsidR="00F41F37">
        <w:t>,</w:t>
      </w:r>
      <w:r>
        <w:t xml:space="preserve"> which allows a safe launch into a polar orbit.</w:t>
      </w:r>
    </w:p>
    <w:p w14:paraId="03EA8368" w14:textId="77777777" w:rsidR="00F41F37" w:rsidRDefault="002B4E7E" w:rsidP="002B4E7E">
      <w:pPr>
        <w:pStyle w:val="ListParagraph"/>
        <w:numPr>
          <w:ilvl w:val="0"/>
          <w:numId w:val="3"/>
        </w:numPr>
        <w:spacing w:after="240"/>
      </w:pPr>
      <w:r>
        <w:t>The polar orbit would allow the MOL to overfly everywhere on the Earth’s surface (eventually) – this is the clue to the change.  The MOL had acquired an operational role as a reconnaissance system</w:t>
      </w:r>
      <w:r w:rsidR="00F41F37">
        <w:t>.</w:t>
      </w:r>
    </w:p>
    <w:p w14:paraId="56BFD59E" w14:textId="77777777" w:rsidR="00F41F37" w:rsidRPr="00F41F37" w:rsidRDefault="00F41F37" w:rsidP="002B4E7E">
      <w:pPr>
        <w:pStyle w:val="ListParagraph"/>
        <w:numPr>
          <w:ilvl w:val="0"/>
          <w:numId w:val="3"/>
        </w:numPr>
        <w:spacing w:after="240"/>
        <w:rPr>
          <w:i/>
        </w:rPr>
      </w:pPr>
      <w:r w:rsidRPr="00F41F37">
        <w:rPr>
          <w:i/>
        </w:rPr>
        <w:t>There are plenty of reasons why manned spacecraft don’t make ideal reconnaissance platforms, though cancellation meant they didn’t, in practice become apparent.</w:t>
      </w:r>
    </w:p>
    <w:p w14:paraId="1872E804" w14:textId="77777777" w:rsidR="00D309E3" w:rsidRPr="00F41F37" w:rsidRDefault="00F41F37" w:rsidP="002B4E7E">
      <w:pPr>
        <w:pStyle w:val="ListParagraph"/>
        <w:numPr>
          <w:ilvl w:val="0"/>
          <w:numId w:val="3"/>
        </w:numPr>
        <w:spacing w:after="240"/>
        <w:rPr>
          <w:i/>
        </w:rPr>
      </w:pPr>
      <w:r w:rsidRPr="00F41F37">
        <w:rPr>
          <w:i/>
        </w:rPr>
        <w:t>The Congressional Committee included members from Florida – who assumed the launch transfer was due to nefarious influence from the ‘West Coast Space Community’.  The program director couldn’t enlighten them, due to the classification of the new mission, which made for an ‘interesting’ session.</w:t>
      </w:r>
    </w:p>
    <w:sectPr w:rsidR="00D309E3" w:rsidRPr="00F41F37" w:rsidSect="003A38E1">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CF8C2" w14:textId="77777777" w:rsidR="00C449B1" w:rsidRDefault="00C449B1" w:rsidP="00E7052D">
      <w:r>
        <w:separator/>
      </w:r>
    </w:p>
  </w:endnote>
  <w:endnote w:type="continuationSeparator" w:id="0">
    <w:p w14:paraId="535906A4" w14:textId="77777777" w:rsidR="00C449B1" w:rsidRDefault="00C449B1" w:rsidP="00E7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NewRomanPSMT">
    <w:altName w:val="Times New Roman"/>
    <w:charset w:val="00"/>
    <w:family w:val="roman"/>
    <w:pitch w:val="default"/>
  </w:font>
  <w:font w:name="Arial">
    <w:panose1 w:val="020B0604020202020204"/>
    <w:charset w:val="00"/>
    <w:family w:val="auto"/>
    <w:pitch w:val="variable"/>
    <w:sig w:usb0="00002A87" w:usb1="80000000" w:usb2="00000008"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pperplate">
    <w:panose1 w:val="02000504000000020004"/>
    <w:charset w:val="00"/>
    <w:family w:val="auto"/>
    <w:pitch w:val="variable"/>
    <w:sig w:usb0="80000067" w:usb1="00000000" w:usb2="00000000" w:usb3="00000000" w:csb0="0000011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06738" w14:textId="77777777" w:rsidR="002B4E7E" w:rsidRDefault="002B4E7E" w:rsidP="00A247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A4872B" w14:textId="77777777" w:rsidR="002B4E7E" w:rsidRDefault="002B4E7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64B6B" w14:textId="77777777" w:rsidR="002B4E7E" w:rsidRDefault="002B4E7E" w:rsidP="00A247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59EA">
      <w:rPr>
        <w:rStyle w:val="PageNumber"/>
        <w:noProof/>
      </w:rPr>
      <w:t>2</w:t>
    </w:r>
    <w:r>
      <w:rPr>
        <w:rStyle w:val="PageNumber"/>
      </w:rPr>
      <w:fldChar w:fldCharType="end"/>
    </w:r>
  </w:p>
  <w:p w14:paraId="2FF8058A" w14:textId="77777777" w:rsidR="002B4E7E" w:rsidRDefault="00913A94" w:rsidP="00A247D5">
    <w:pPr>
      <w:pStyle w:val="Footer"/>
      <w:jc w:val="right"/>
      <w:rPr>
        <w:smallCaps/>
        <w:sz w:val="18"/>
        <w:szCs w:val="18"/>
      </w:rPr>
    </w:pPr>
    <w:r>
      <w:rPr>
        <w:smallCaps/>
        <w:sz w:val="18"/>
        <w:szCs w:val="18"/>
      </w:rPr>
      <w:t>Space Policy and Law Course 2017</w:t>
    </w:r>
  </w:p>
  <w:p w14:paraId="58F9456A" w14:textId="77777777" w:rsidR="002B4E7E" w:rsidRPr="004F0E7A" w:rsidRDefault="002B4E7E" w:rsidP="00A247D5">
    <w:pPr>
      <w:pStyle w:val="Footer"/>
      <w:jc w:val="right"/>
      <w:rPr>
        <w:smallCaps/>
        <w:sz w:val="18"/>
        <w:szCs w:val="18"/>
      </w:rPr>
    </w:pPr>
    <w:r>
      <w:rPr>
        <w:smallCaps/>
        <w:sz w:val="18"/>
        <w:szCs w:val="18"/>
      </w:rPr>
      <w:t>Session 1 Exercise &amp; Discussion</w:t>
    </w:r>
  </w:p>
  <w:p w14:paraId="6DE8DBE1" w14:textId="77777777" w:rsidR="002B4E7E" w:rsidRDefault="002B4E7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C2040" w14:textId="77777777" w:rsidR="002B4E7E" w:rsidRPr="00152445" w:rsidRDefault="002B4E7E" w:rsidP="003A38E1">
    <w:pPr>
      <w:widowControl w:val="0"/>
      <w:autoSpaceDE w:val="0"/>
      <w:autoSpaceDN w:val="0"/>
      <w:adjustRightInd w:val="0"/>
      <w:ind w:right="20"/>
      <w:jc w:val="center"/>
      <w:rPr>
        <w:b/>
        <w:smallCaps/>
        <w:color w:val="333333"/>
        <w:sz w:val="18"/>
        <w:szCs w:val="18"/>
      </w:rPr>
    </w:pPr>
    <w:r w:rsidRPr="00152445">
      <w:rPr>
        <w:b/>
        <w:smallCaps/>
        <w:color w:val="333333"/>
        <w:sz w:val="18"/>
        <w:szCs w:val="18"/>
      </w:rPr>
      <w:t xml:space="preserve">Charles </w:t>
    </w:r>
    <w:proofErr w:type="spellStart"/>
    <w:r w:rsidRPr="00152445">
      <w:rPr>
        <w:b/>
        <w:smallCaps/>
        <w:color w:val="333333"/>
        <w:sz w:val="18"/>
        <w:szCs w:val="18"/>
      </w:rPr>
      <w:t>Clore</w:t>
    </w:r>
    <w:proofErr w:type="spellEnd"/>
    <w:r w:rsidRPr="00152445">
      <w:rPr>
        <w:b/>
        <w:smallCaps/>
        <w:color w:val="333333"/>
        <w:sz w:val="18"/>
        <w:szCs w:val="18"/>
      </w:rPr>
      <w:t xml:space="preserve"> House   17 Russell Square   </w:t>
    </w:r>
    <w:proofErr w:type="gramStart"/>
    <w:r w:rsidRPr="00152445">
      <w:rPr>
        <w:b/>
        <w:smallCaps/>
        <w:color w:val="333333"/>
        <w:sz w:val="18"/>
        <w:szCs w:val="18"/>
      </w:rPr>
      <w:t>London  WC1B</w:t>
    </w:r>
    <w:proofErr w:type="gramEnd"/>
    <w:r w:rsidRPr="00152445">
      <w:rPr>
        <w:b/>
        <w:smallCaps/>
        <w:color w:val="333333"/>
        <w:sz w:val="18"/>
        <w:szCs w:val="18"/>
      </w:rPr>
      <w:t xml:space="preserve"> 5DR   England</w:t>
    </w:r>
  </w:p>
  <w:p w14:paraId="6F5E03E6" w14:textId="77777777" w:rsidR="002B4E7E" w:rsidRDefault="002B4E7E" w:rsidP="003A38E1">
    <w:pPr>
      <w:pStyle w:val="Footer"/>
      <w:jc w:val="center"/>
      <w:rPr>
        <w:smallCaps/>
        <w:color w:val="333333"/>
        <w:sz w:val="16"/>
        <w:szCs w:val="16"/>
      </w:rPr>
    </w:pPr>
    <w:r w:rsidRPr="00D9086A">
      <w:rPr>
        <w:b/>
        <w:smallCaps/>
        <w:color w:val="333333"/>
        <w:sz w:val="16"/>
        <w:szCs w:val="16"/>
      </w:rPr>
      <w:t>+44 (</w:t>
    </w:r>
    <w:proofErr w:type="gramStart"/>
    <w:r w:rsidRPr="00D9086A">
      <w:rPr>
        <w:b/>
        <w:smallCaps/>
        <w:color w:val="333333"/>
        <w:sz w:val="16"/>
        <w:szCs w:val="16"/>
      </w:rPr>
      <w:t>0)20</w:t>
    </w:r>
    <w:proofErr w:type="gramEnd"/>
    <w:r w:rsidR="00913A94">
      <w:rPr>
        <w:b/>
        <w:smallCaps/>
        <w:color w:val="333333"/>
        <w:sz w:val="16"/>
        <w:szCs w:val="16"/>
      </w:rPr>
      <w:t xml:space="preserve"> </w:t>
    </w:r>
    <w:r w:rsidRPr="00D9086A">
      <w:rPr>
        <w:b/>
        <w:smallCaps/>
        <w:color w:val="333333"/>
        <w:sz w:val="16"/>
        <w:szCs w:val="16"/>
      </w:rPr>
      <w:t>7</w:t>
    </w:r>
    <w:r w:rsidR="00913A94">
      <w:rPr>
        <w:b/>
        <w:smallCaps/>
        <w:color w:val="333333"/>
        <w:sz w:val="16"/>
        <w:szCs w:val="16"/>
      </w:rPr>
      <w:t>1 75 76 77</w:t>
    </w:r>
    <w:r w:rsidR="00913A94">
      <w:rPr>
        <w:b/>
        <w:smallCaps/>
        <w:color w:val="333333"/>
        <w:sz w:val="18"/>
        <w:szCs w:val="18"/>
      </w:rPr>
      <w:t xml:space="preserve">   www.ispl</w:t>
    </w:r>
    <w:r w:rsidRPr="00152445">
      <w:rPr>
        <w:b/>
        <w:smallCaps/>
        <w:color w:val="333333"/>
        <w:sz w:val="18"/>
        <w:szCs w:val="18"/>
      </w:rPr>
      <w:t>.org</w:t>
    </w:r>
  </w:p>
  <w:p w14:paraId="04C887CB" w14:textId="77777777" w:rsidR="002B4E7E" w:rsidRDefault="002B4E7E" w:rsidP="003A38E1">
    <w:pPr>
      <w:pStyle w:val="Footer"/>
      <w:jc w:val="center"/>
      <w:rPr>
        <w:rFonts w:ascii="Copperplate" w:hAnsi="Copperplate"/>
        <w:smallCaps/>
        <w:color w:val="333333"/>
        <w:sz w:val="14"/>
        <w:szCs w:val="14"/>
      </w:rPr>
    </w:pPr>
    <w:r>
      <w:rPr>
        <w:rFonts w:ascii="Copperplate" w:hAnsi="Copperplate"/>
        <w:smallCaps/>
        <w:color w:val="333333"/>
        <w:sz w:val="16"/>
        <w:szCs w:val="22"/>
      </w:rPr>
      <w:t xml:space="preserve">limited company registered in england &amp; wales no: </w:t>
    </w:r>
    <w:r w:rsidRPr="002568DF">
      <w:rPr>
        <w:rFonts w:ascii="Copperplate" w:hAnsi="Copperplate"/>
        <w:smallCaps/>
        <w:color w:val="333333"/>
        <w:sz w:val="14"/>
        <w:szCs w:val="14"/>
      </w:rPr>
      <w:t>7034158</w:t>
    </w:r>
    <w:r>
      <w:rPr>
        <w:rFonts w:ascii="Copperplate" w:hAnsi="Copperplate"/>
        <w:smallCaps/>
        <w:color w:val="333333"/>
        <w:sz w:val="16"/>
        <w:szCs w:val="22"/>
      </w:rPr>
      <w:t xml:space="preserve"> charity no: </w:t>
    </w:r>
    <w:r w:rsidRPr="002568DF">
      <w:rPr>
        <w:rFonts w:ascii="Copperplate" w:hAnsi="Copperplate"/>
        <w:smallCaps/>
        <w:color w:val="333333"/>
        <w:sz w:val="14"/>
        <w:szCs w:val="14"/>
      </w:rPr>
      <w:t>1137838</w:t>
    </w:r>
  </w:p>
  <w:p w14:paraId="1C0E2654" w14:textId="77777777" w:rsidR="002B4E7E" w:rsidRPr="00152445" w:rsidRDefault="002B4E7E" w:rsidP="003A38E1">
    <w:pPr>
      <w:pStyle w:val="Footer"/>
      <w:jc w:val="center"/>
      <w:rPr>
        <w:smallCaps/>
        <w:sz w:val="16"/>
        <w:szCs w:val="16"/>
      </w:rPr>
    </w:pPr>
  </w:p>
  <w:p w14:paraId="65E1251A" w14:textId="77777777" w:rsidR="002B4E7E" w:rsidRPr="00152445" w:rsidRDefault="002B4E7E" w:rsidP="003A38E1">
    <w:pPr>
      <w:pStyle w:val="Footer"/>
      <w:jc w:val="center"/>
      <w:rPr>
        <w:smallCaps/>
        <w:sz w:val="16"/>
        <w:szCs w:val="16"/>
      </w:rPr>
    </w:pPr>
    <w:r w:rsidRPr="00152445">
      <w:rPr>
        <w:smallCaps/>
        <w:sz w:val="16"/>
        <w:szCs w:val="16"/>
      </w:rPr>
      <w:t>associated with the institute of advanced legal studies</w:t>
    </w:r>
  </w:p>
  <w:p w14:paraId="09594651" w14:textId="77777777" w:rsidR="002B4E7E" w:rsidRPr="00913A94" w:rsidRDefault="002B4E7E" w:rsidP="003A38E1">
    <w:pPr>
      <w:pStyle w:val="Footer"/>
      <w:jc w:val="center"/>
      <w:rPr>
        <w:smallCaps/>
        <w:sz w:val="16"/>
        <w:szCs w:val="16"/>
      </w:rPr>
    </w:pPr>
    <w:r w:rsidRPr="00152445">
      <w:rPr>
        <w:smallCaps/>
        <w:sz w:val="16"/>
        <w:szCs w:val="16"/>
      </w:rPr>
      <w:t>university of london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B9E39" w14:textId="77777777" w:rsidR="00C449B1" w:rsidRDefault="00C449B1" w:rsidP="00E7052D">
      <w:r>
        <w:separator/>
      </w:r>
    </w:p>
  </w:footnote>
  <w:footnote w:type="continuationSeparator" w:id="0">
    <w:p w14:paraId="523D7C2F" w14:textId="77777777" w:rsidR="00C449B1" w:rsidRDefault="00C449B1" w:rsidP="00E7052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98D09" w14:textId="77777777" w:rsidR="002B4E7E" w:rsidRPr="00D309E3" w:rsidRDefault="002B4E7E" w:rsidP="00A247D5">
    <w:pPr>
      <w:pStyle w:val="Header"/>
      <w:jc w:val="right"/>
      <w:rPr>
        <w:rFonts w:ascii="Copperplate" w:hAnsi="Copperplate"/>
        <w:b/>
        <w:sz w:val="18"/>
        <w:szCs w:val="18"/>
      </w:rPr>
    </w:pPr>
    <w:r w:rsidRPr="00D309E3">
      <w:rPr>
        <w:rFonts w:ascii="Copperplate" w:hAnsi="Copperplate"/>
        <w:b/>
        <w:sz w:val="18"/>
        <w:szCs w:val="18"/>
      </w:rPr>
      <w:t>ISPL</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0EC54" w14:textId="77777777" w:rsidR="005659EA" w:rsidRPr="009A4E15" w:rsidRDefault="005659EA" w:rsidP="005659EA">
    <w:pPr>
      <w:pStyle w:val="Header"/>
      <w:jc w:val="right"/>
      <w:rPr>
        <w:rFonts w:ascii="Copperplate" w:hAnsi="Copperplate"/>
        <w:sz w:val="48"/>
        <w:szCs w:val="48"/>
      </w:rPr>
    </w:pPr>
    <w:r w:rsidRPr="009A4E15">
      <w:rPr>
        <w:rFonts w:ascii="Copperplate" w:hAnsi="Copperplate"/>
        <w:sz w:val="48"/>
        <w:szCs w:val="48"/>
      </w:rPr>
      <w:t>ISPL</w:t>
    </w:r>
  </w:p>
  <w:p w14:paraId="48568DAD" w14:textId="44B8C18D" w:rsidR="002B4E7E" w:rsidRPr="005659EA" w:rsidRDefault="005659EA" w:rsidP="005659EA">
    <w:pPr>
      <w:pStyle w:val="Header"/>
      <w:jc w:val="right"/>
      <w:rPr>
        <w:rFonts w:ascii="Copperplate" w:hAnsi="Copperplate"/>
        <w:sz w:val="20"/>
        <w:szCs w:val="20"/>
      </w:rPr>
    </w:pPr>
    <w:proofErr w:type="spellStart"/>
    <w:proofErr w:type="gramStart"/>
    <w:r>
      <w:rPr>
        <w:rFonts w:ascii="Copperplate" w:hAnsi="Copperplate"/>
        <w:sz w:val="20"/>
        <w:szCs w:val="20"/>
      </w:rPr>
      <w:t>london</w:t>
    </w:r>
    <w:proofErr w:type="spellEnd"/>
    <w:proofErr w:type="gramEnd"/>
    <w:r>
      <w:rPr>
        <w:rFonts w:ascii="Copperplate" w:hAnsi="Copperplate"/>
        <w:sz w:val="20"/>
        <w:szCs w:val="20"/>
      </w:rPr>
      <w:t xml:space="preserve"> institute of space policy and law</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2483"/>
    <w:multiLevelType w:val="hybridMultilevel"/>
    <w:tmpl w:val="FEB86C1C"/>
    <w:lvl w:ilvl="0" w:tplc="CD7A5256">
      <w:start w:val="1"/>
      <w:numFmt w:val="decimal"/>
      <w:lvlText w:val="%1."/>
      <w:lvlJc w:val="left"/>
      <w:pPr>
        <w:ind w:left="720" w:hanging="360"/>
      </w:pPr>
      <w:rPr>
        <w:rFonts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D49F5"/>
    <w:multiLevelType w:val="hybridMultilevel"/>
    <w:tmpl w:val="E2DE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8F3706"/>
    <w:multiLevelType w:val="hybridMultilevel"/>
    <w:tmpl w:val="30D2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52D"/>
    <w:rsid w:val="00104878"/>
    <w:rsid w:val="001E129E"/>
    <w:rsid w:val="002B4E7E"/>
    <w:rsid w:val="00344463"/>
    <w:rsid w:val="003A38E1"/>
    <w:rsid w:val="003B33D7"/>
    <w:rsid w:val="00456FA8"/>
    <w:rsid w:val="004D04BB"/>
    <w:rsid w:val="005659EA"/>
    <w:rsid w:val="007D227A"/>
    <w:rsid w:val="00913A94"/>
    <w:rsid w:val="00A247D5"/>
    <w:rsid w:val="00B77713"/>
    <w:rsid w:val="00B82C9A"/>
    <w:rsid w:val="00C05F06"/>
    <w:rsid w:val="00C449B1"/>
    <w:rsid w:val="00D309E3"/>
    <w:rsid w:val="00D70127"/>
    <w:rsid w:val="00E7052D"/>
    <w:rsid w:val="00E743C5"/>
    <w:rsid w:val="00F41F3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6E9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E1"/>
    <w:rPr>
      <w:rFonts w:eastAsia="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uiPriority w:val="99"/>
    <w:rsid w:val="00C05F06"/>
    <w:pPr>
      <w:autoSpaceDE w:val="0"/>
      <w:autoSpaceDN w:val="0"/>
      <w:adjustRightInd w:val="0"/>
    </w:pPr>
    <w:rPr>
      <w:rFonts w:ascii="TimesNewRomanPSMT" w:eastAsia="TimesNewRomanPSMT" w:hAnsi="TimesNewRomanPSMT" w:cs="TimesNewRomanPSMT"/>
      <w:sz w:val="18"/>
      <w:lang w:val="en-GB" w:eastAsia="en-US"/>
    </w:rPr>
  </w:style>
  <w:style w:type="paragraph" w:styleId="Footer">
    <w:name w:val="footer"/>
    <w:basedOn w:val="Normal"/>
    <w:link w:val="FooterChar"/>
    <w:semiHidden/>
    <w:rsid w:val="003A38E1"/>
    <w:pPr>
      <w:tabs>
        <w:tab w:val="center" w:pos="4153"/>
        <w:tab w:val="right" w:pos="8306"/>
      </w:tabs>
    </w:pPr>
  </w:style>
  <w:style w:type="character" w:customStyle="1" w:styleId="FooterChar">
    <w:name w:val="Footer Char"/>
    <w:basedOn w:val="DefaultParagraphFont"/>
    <w:link w:val="Footer"/>
    <w:semiHidden/>
    <w:rsid w:val="003A38E1"/>
    <w:rPr>
      <w:rFonts w:eastAsia="Times New Roman"/>
      <w:sz w:val="24"/>
      <w:szCs w:val="24"/>
      <w:lang w:val="en-GB" w:eastAsia="en-US"/>
    </w:rPr>
  </w:style>
  <w:style w:type="paragraph" w:styleId="Header">
    <w:name w:val="header"/>
    <w:basedOn w:val="Normal"/>
    <w:link w:val="HeaderChar"/>
    <w:uiPriority w:val="99"/>
    <w:unhideWhenUsed/>
    <w:rsid w:val="003A38E1"/>
    <w:pPr>
      <w:tabs>
        <w:tab w:val="center" w:pos="4320"/>
        <w:tab w:val="right" w:pos="8640"/>
      </w:tabs>
    </w:pPr>
  </w:style>
  <w:style w:type="character" w:customStyle="1" w:styleId="HeaderChar">
    <w:name w:val="Header Char"/>
    <w:basedOn w:val="DefaultParagraphFont"/>
    <w:link w:val="Header"/>
    <w:uiPriority w:val="99"/>
    <w:rsid w:val="003A38E1"/>
    <w:rPr>
      <w:rFonts w:eastAsia="Times New Roman"/>
      <w:sz w:val="24"/>
      <w:szCs w:val="24"/>
      <w:lang w:val="en-GB" w:eastAsia="en-US"/>
    </w:rPr>
  </w:style>
  <w:style w:type="paragraph" w:styleId="BodyTextIndent2">
    <w:name w:val="Body Text Indent 2"/>
    <w:basedOn w:val="Normal"/>
    <w:link w:val="BodyTextIndent2Char"/>
    <w:semiHidden/>
    <w:rsid w:val="003A38E1"/>
    <w:pPr>
      <w:ind w:left="720" w:hanging="720"/>
    </w:pPr>
    <w:rPr>
      <w:rFonts w:ascii="Arial" w:eastAsia="Arial Unicode MS" w:hAnsi="Arial" w:cs="Arial"/>
    </w:rPr>
  </w:style>
  <w:style w:type="character" w:customStyle="1" w:styleId="BodyTextIndent2Char">
    <w:name w:val="Body Text Indent 2 Char"/>
    <w:basedOn w:val="DefaultParagraphFont"/>
    <w:link w:val="BodyTextIndent2"/>
    <w:semiHidden/>
    <w:rsid w:val="003A38E1"/>
    <w:rPr>
      <w:rFonts w:ascii="Arial" w:eastAsia="Arial Unicode MS" w:hAnsi="Arial" w:cs="Arial"/>
      <w:sz w:val="24"/>
      <w:szCs w:val="24"/>
      <w:lang w:val="en-GB" w:eastAsia="en-US"/>
    </w:rPr>
  </w:style>
  <w:style w:type="character" w:styleId="PageNumber">
    <w:name w:val="page number"/>
    <w:basedOn w:val="DefaultParagraphFont"/>
    <w:uiPriority w:val="99"/>
    <w:semiHidden/>
    <w:unhideWhenUsed/>
    <w:rsid w:val="00A247D5"/>
  </w:style>
  <w:style w:type="paragraph" w:styleId="ListParagraph">
    <w:name w:val="List Paragraph"/>
    <w:basedOn w:val="Normal"/>
    <w:uiPriority w:val="34"/>
    <w:qFormat/>
    <w:rsid w:val="001E129E"/>
    <w:pPr>
      <w:ind w:left="720"/>
      <w:contextualSpacing/>
    </w:pPr>
  </w:style>
  <w:style w:type="paragraph" w:styleId="BalloonText">
    <w:name w:val="Balloon Text"/>
    <w:basedOn w:val="Normal"/>
    <w:link w:val="BalloonTextChar"/>
    <w:uiPriority w:val="99"/>
    <w:semiHidden/>
    <w:unhideWhenUsed/>
    <w:rsid w:val="00456FA8"/>
    <w:rPr>
      <w:rFonts w:ascii="Tahoma" w:hAnsi="Tahoma" w:cs="Tahoma"/>
      <w:sz w:val="16"/>
      <w:szCs w:val="16"/>
    </w:rPr>
  </w:style>
  <w:style w:type="character" w:customStyle="1" w:styleId="BalloonTextChar">
    <w:name w:val="Balloon Text Char"/>
    <w:basedOn w:val="DefaultParagraphFont"/>
    <w:link w:val="BalloonText"/>
    <w:uiPriority w:val="99"/>
    <w:semiHidden/>
    <w:rsid w:val="00456FA8"/>
    <w:rPr>
      <w:rFonts w:ascii="Tahoma" w:eastAsia="Times New Roman" w:hAnsi="Tahoma" w:cs="Tahoma"/>
      <w:sz w:val="16"/>
      <w:szCs w:val="16"/>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E1"/>
    <w:rPr>
      <w:rFonts w:eastAsia="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uiPriority w:val="99"/>
    <w:rsid w:val="00C05F06"/>
    <w:pPr>
      <w:autoSpaceDE w:val="0"/>
      <w:autoSpaceDN w:val="0"/>
      <w:adjustRightInd w:val="0"/>
    </w:pPr>
    <w:rPr>
      <w:rFonts w:ascii="TimesNewRomanPSMT" w:eastAsia="TimesNewRomanPSMT" w:hAnsi="TimesNewRomanPSMT" w:cs="TimesNewRomanPSMT"/>
      <w:sz w:val="18"/>
      <w:lang w:val="en-GB" w:eastAsia="en-US"/>
    </w:rPr>
  </w:style>
  <w:style w:type="paragraph" w:styleId="Footer">
    <w:name w:val="footer"/>
    <w:basedOn w:val="Normal"/>
    <w:link w:val="FooterChar"/>
    <w:semiHidden/>
    <w:rsid w:val="003A38E1"/>
    <w:pPr>
      <w:tabs>
        <w:tab w:val="center" w:pos="4153"/>
        <w:tab w:val="right" w:pos="8306"/>
      </w:tabs>
    </w:pPr>
  </w:style>
  <w:style w:type="character" w:customStyle="1" w:styleId="FooterChar">
    <w:name w:val="Footer Char"/>
    <w:basedOn w:val="DefaultParagraphFont"/>
    <w:link w:val="Footer"/>
    <w:semiHidden/>
    <w:rsid w:val="003A38E1"/>
    <w:rPr>
      <w:rFonts w:eastAsia="Times New Roman"/>
      <w:sz w:val="24"/>
      <w:szCs w:val="24"/>
      <w:lang w:val="en-GB" w:eastAsia="en-US"/>
    </w:rPr>
  </w:style>
  <w:style w:type="paragraph" w:styleId="Header">
    <w:name w:val="header"/>
    <w:basedOn w:val="Normal"/>
    <w:link w:val="HeaderChar"/>
    <w:uiPriority w:val="99"/>
    <w:unhideWhenUsed/>
    <w:rsid w:val="003A38E1"/>
    <w:pPr>
      <w:tabs>
        <w:tab w:val="center" w:pos="4320"/>
        <w:tab w:val="right" w:pos="8640"/>
      </w:tabs>
    </w:pPr>
  </w:style>
  <w:style w:type="character" w:customStyle="1" w:styleId="HeaderChar">
    <w:name w:val="Header Char"/>
    <w:basedOn w:val="DefaultParagraphFont"/>
    <w:link w:val="Header"/>
    <w:uiPriority w:val="99"/>
    <w:rsid w:val="003A38E1"/>
    <w:rPr>
      <w:rFonts w:eastAsia="Times New Roman"/>
      <w:sz w:val="24"/>
      <w:szCs w:val="24"/>
      <w:lang w:val="en-GB" w:eastAsia="en-US"/>
    </w:rPr>
  </w:style>
  <w:style w:type="paragraph" w:styleId="BodyTextIndent2">
    <w:name w:val="Body Text Indent 2"/>
    <w:basedOn w:val="Normal"/>
    <w:link w:val="BodyTextIndent2Char"/>
    <w:semiHidden/>
    <w:rsid w:val="003A38E1"/>
    <w:pPr>
      <w:ind w:left="720" w:hanging="720"/>
    </w:pPr>
    <w:rPr>
      <w:rFonts w:ascii="Arial" w:eastAsia="Arial Unicode MS" w:hAnsi="Arial" w:cs="Arial"/>
    </w:rPr>
  </w:style>
  <w:style w:type="character" w:customStyle="1" w:styleId="BodyTextIndent2Char">
    <w:name w:val="Body Text Indent 2 Char"/>
    <w:basedOn w:val="DefaultParagraphFont"/>
    <w:link w:val="BodyTextIndent2"/>
    <w:semiHidden/>
    <w:rsid w:val="003A38E1"/>
    <w:rPr>
      <w:rFonts w:ascii="Arial" w:eastAsia="Arial Unicode MS" w:hAnsi="Arial" w:cs="Arial"/>
      <w:sz w:val="24"/>
      <w:szCs w:val="24"/>
      <w:lang w:val="en-GB" w:eastAsia="en-US"/>
    </w:rPr>
  </w:style>
  <w:style w:type="character" w:styleId="PageNumber">
    <w:name w:val="page number"/>
    <w:basedOn w:val="DefaultParagraphFont"/>
    <w:uiPriority w:val="99"/>
    <w:semiHidden/>
    <w:unhideWhenUsed/>
    <w:rsid w:val="00A247D5"/>
  </w:style>
  <w:style w:type="paragraph" w:styleId="ListParagraph">
    <w:name w:val="List Paragraph"/>
    <w:basedOn w:val="Normal"/>
    <w:uiPriority w:val="34"/>
    <w:qFormat/>
    <w:rsid w:val="001E129E"/>
    <w:pPr>
      <w:ind w:left="720"/>
      <w:contextualSpacing/>
    </w:pPr>
  </w:style>
  <w:style w:type="paragraph" w:styleId="BalloonText">
    <w:name w:val="Balloon Text"/>
    <w:basedOn w:val="Normal"/>
    <w:link w:val="BalloonTextChar"/>
    <w:uiPriority w:val="99"/>
    <w:semiHidden/>
    <w:unhideWhenUsed/>
    <w:rsid w:val="00456FA8"/>
    <w:rPr>
      <w:rFonts w:ascii="Tahoma" w:hAnsi="Tahoma" w:cs="Tahoma"/>
      <w:sz w:val="16"/>
      <w:szCs w:val="16"/>
    </w:rPr>
  </w:style>
  <w:style w:type="character" w:customStyle="1" w:styleId="BalloonTextChar">
    <w:name w:val="Balloon Text Char"/>
    <w:basedOn w:val="DefaultParagraphFont"/>
    <w:link w:val="BalloonText"/>
    <w:uiPriority w:val="99"/>
    <w:semiHidden/>
    <w:rsid w:val="00456FA8"/>
    <w:rPr>
      <w:rFonts w:ascii="Tahoma" w:eastAsia="Times New Roman"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8C43E-662D-E54B-ADF3-54447363F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523</Words>
  <Characters>2986</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Chambers of Sa'id Mosteshar</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 Mosteshar</dc:creator>
  <cp:keywords/>
  <dc:description/>
  <cp:lastModifiedBy>Sa'id Mosteshar</cp:lastModifiedBy>
  <cp:revision>4</cp:revision>
  <cp:lastPrinted>2017-10-15T10:43:00Z</cp:lastPrinted>
  <dcterms:created xsi:type="dcterms:W3CDTF">2017-09-28T15:15:00Z</dcterms:created>
  <dcterms:modified xsi:type="dcterms:W3CDTF">2017-10-15T10:43:00Z</dcterms:modified>
</cp:coreProperties>
</file>